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61DC" w:rsidRDefault="002B23AD">
      <w:pPr>
        <w:rPr>
          <w:rFonts w:asciiTheme="minorHAnsi" w:hAnsiTheme="minorHAnsi" w:cstheme="minorHAnsi"/>
        </w:rPr>
      </w:pPr>
      <w:r>
        <w:rPr>
          <w:noProof/>
        </w:rPr>
        <w:drawing>
          <wp:anchor distT="0" distB="0" distL="114300" distR="114300" simplePos="0" relativeHeight="251658240" behindDoc="1" locked="0" layoutInCell="1" allowOverlap="1" wp14:anchorId="044A7DB1" wp14:editId="38C4A075">
            <wp:simplePos x="0" y="0"/>
            <wp:positionH relativeFrom="margin">
              <wp:align>center</wp:align>
            </wp:positionH>
            <wp:positionV relativeFrom="paragraph">
              <wp:posOffset>0</wp:posOffset>
            </wp:positionV>
            <wp:extent cx="1095375" cy="1095375"/>
            <wp:effectExtent l="0" t="0" r="9525" b="9525"/>
            <wp:wrapTight wrapText="bothSides">
              <wp:wrapPolygon edited="0">
                <wp:start x="0" y="0"/>
                <wp:lineTo x="0" y="21412"/>
                <wp:lineTo x="21412" y="21412"/>
                <wp:lineTo x="21412"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anchor>
        </w:drawing>
      </w:r>
    </w:p>
    <w:p w:rsidR="00351494" w:rsidRPr="004561DC" w:rsidRDefault="00351494" w:rsidP="00427968">
      <w:pPr>
        <w:pStyle w:val="Titre8"/>
        <w:ind w:left="284"/>
        <w:jc w:val="both"/>
        <w:rPr>
          <w:rFonts w:asciiTheme="minorHAnsi" w:hAnsiTheme="minorHAnsi" w:cstheme="minorHAnsi"/>
          <w:sz w:val="28"/>
          <w:szCs w:val="28"/>
        </w:rPr>
      </w:pPr>
    </w:p>
    <w:p w:rsidR="00AF086C" w:rsidRPr="004561DC" w:rsidRDefault="00AF086C" w:rsidP="00427968">
      <w:pPr>
        <w:ind w:left="284"/>
        <w:rPr>
          <w:rFonts w:asciiTheme="minorHAnsi" w:hAnsiTheme="minorHAnsi" w:cstheme="minorHAnsi"/>
          <w:sz w:val="28"/>
          <w:szCs w:val="28"/>
        </w:rPr>
      </w:pPr>
    </w:p>
    <w:p w:rsidR="002B23AD" w:rsidRDefault="002B23AD" w:rsidP="00427968">
      <w:pPr>
        <w:pStyle w:val="Titre8"/>
        <w:ind w:left="284"/>
        <w:rPr>
          <w:rFonts w:asciiTheme="minorHAnsi" w:hAnsiTheme="minorHAnsi" w:cstheme="minorHAnsi"/>
          <w:b/>
          <w:bCs/>
          <w:sz w:val="28"/>
          <w:szCs w:val="28"/>
        </w:rPr>
      </w:pPr>
    </w:p>
    <w:p w:rsidR="002B23AD" w:rsidRDefault="002B23AD" w:rsidP="00427968">
      <w:pPr>
        <w:pStyle w:val="Titre8"/>
        <w:ind w:left="284"/>
        <w:rPr>
          <w:rFonts w:asciiTheme="minorHAnsi" w:hAnsiTheme="minorHAnsi" w:cstheme="minorHAnsi"/>
          <w:b/>
          <w:bCs/>
          <w:sz w:val="28"/>
          <w:szCs w:val="28"/>
        </w:rPr>
      </w:pPr>
    </w:p>
    <w:p w:rsidR="002B23AD" w:rsidRDefault="002B23AD" w:rsidP="00427968">
      <w:pPr>
        <w:pStyle w:val="Titre8"/>
        <w:ind w:left="284"/>
        <w:rPr>
          <w:rFonts w:asciiTheme="minorHAnsi" w:hAnsiTheme="minorHAnsi" w:cstheme="minorHAnsi"/>
          <w:b/>
          <w:bCs/>
          <w:sz w:val="28"/>
          <w:szCs w:val="28"/>
        </w:rPr>
      </w:pPr>
    </w:p>
    <w:p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rsidR="00A47686" w:rsidRPr="004561DC" w:rsidRDefault="00A47686" w:rsidP="00A47686">
      <w:pPr>
        <w:rPr>
          <w:rFonts w:asciiTheme="minorHAnsi" w:hAnsiTheme="minorHAnsi" w:cstheme="minorHAnsi"/>
          <w:sz w:val="28"/>
          <w:szCs w:val="28"/>
        </w:rPr>
      </w:pPr>
    </w:p>
    <w:p w:rsidR="00A47686" w:rsidRPr="004561DC" w:rsidRDefault="00A47686" w:rsidP="00A47686">
      <w:pPr>
        <w:rPr>
          <w:rFonts w:asciiTheme="minorHAnsi" w:hAnsiTheme="minorHAnsi" w:cstheme="minorHAnsi"/>
          <w:sz w:val="28"/>
          <w:szCs w:val="28"/>
        </w:rPr>
      </w:pPr>
    </w:p>
    <w:p w:rsidR="00351494" w:rsidRPr="004561DC" w:rsidRDefault="00BC3D28" w:rsidP="00427968">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Ouvert </w:t>
      </w:r>
      <w:r w:rsidR="0061464F" w:rsidRPr="004561DC">
        <w:rPr>
          <w:rFonts w:asciiTheme="minorHAnsi" w:hAnsiTheme="minorHAnsi" w:cstheme="minorHAnsi"/>
          <w:b/>
          <w:bCs/>
          <w:snapToGrid w:val="0"/>
          <w:sz w:val="28"/>
          <w:szCs w:val="28"/>
        </w:rPr>
        <w:t>sur offres de prix</w:t>
      </w:r>
    </w:p>
    <w:p w:rsidR="00351494" w:rsidRPr="004561DC" w:rsidRDefault="00351494" w:rsidP="00427968">
      <w:pPr>
        <w:ind w:left="284"/>
        <w:jc w:val="center"/>
        <w:rPr>
          <w:rFonts w:asciiTheme="minorHAnsi" w:hAnsiTheme="minorHAnsi" w:cstheme="minorHAnsi"/>
          <w:b/>
          <w:bCs/>
          <w:snapToGrid w:val="0"/>
          <w:sz w:val="28"/>
          <w:szCs w:val="28"/>
        </w:rPr>
      </w:pPr>
    </w:p>
    <w:p w:rsidR="00351494" w:rsidRPr="004561DC" w:rsidRDefault="00351494" w:rsidP="0028191E">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28191E">
        <w:rPr>
          <w:rFonts w:asciiTheme="minorHAnsi" w:hAnsiTheme="minorHAnsi" w:cstheme="minorHAnsi"/>
          <w:b/>
          <w:bCs/>
          <w:snapToGrid w:val="0"/>
          <w:sz w:val="28"/>
          <w:szCs w:val="28"/>
        </w:rPr>
        <w:t>198</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870261">
        <w:rPr>
          <w:rFonts w:asciiTheme="minorHAnsi" w:hAnsiTheme="minorHAnsi" w:cstheme="minorHAnsi"/>
          <w:b/>
          <w:bCs/>
          <w:snapToGrid w:val="0"/>
          <w:sz w:val="28"/>
          <w:szCs w:val="28"/>
        </w:rPr>
        <w:t>22</w:t>
      </w:r>
    </w:p>
    <w:p w:rsidR="00047977" w:rsidRPr="004561DC" w:rsidRDefault="00047977" w:rsidP="00427968">
      <w:pPr>
        <w:ind w:left="284"/>
        <w:jc w:val="both"/>
        <w:rPr>
          <w:rFonts w:asciiTheme="minorHAnsi" w:hAnsiTheme="minorHAnsi" w:cstheme="minorHAnsi"/>
          <w:b/>
          <w:sz w:val="28"/>
          <w:szCs w:val="28"/>
        </w:rPr>
      </w:pPr>
    </w:p>
    <w:p w:rsidR="008E6BC8" w:rsidRPr="004561DC" w:rsidRDefault="008E6BC8" w:rsidP="00427968">
      <w:pPr>
        <w:ind w:left="284"/>
        <w:jc w:val="both"/>
        <w:rPr>
          <w:rFonts w:asciiTheme="minorHAnsi" w:hAnsiTheme="minorHAnsi" w:cstheme="minorHAnsi"/>
          <w:b/>
          <w:sz w:val="28"/>
          <w:szCs w:val="28"/>
        </w:rPr>
      </w:pPr>
    </w:p>
    <w:p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rsidTr="00BC3D28">
        <w:trPr>
          <w:cantSplit/>
        </w:trPr>
        <w:tc>
          <w:tcPr>
            <w:tcW w:w="6851" w:type="dxa"/>
          </w:tcPr>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561DC" w:rsidRDefault="00047977" w:rsidP="00427968">
      <w:pPr>
        <w:ind w:left="284"/>
        <w:jc w:val="both"/>
        <w:rPr>
          <w:rFonts w:asciiTheme="minorHAnsi" w:hAnsiTheme="minorHAnsi" w:cstheme="minorHAnsi"/>
          <w:bCs/>
          <w:sz w:val="28"/>
          <w:szCs w:val="28"/>
        </w:rPr>
      </w:pPr>
    </w:p>
    <w:p w:rsidR="00047977" w:rsidRPr="004561DC" w:rsidRDefault="00047977" w:rsidP="00427968">
      <w:pPr>
        <w:ind w:left="284"/>
        <w:jc w:val="both"/>
        <w:rPr>
          <w:rFonts w:asciiTheme="minorHAnsi" w:hAnsiTheme="minorHAnsi" w:cstheme="minorHAnsi"/>
          <w:bCs/>
          <w:sz w:val="28"/>
          <w:szCs w:val="28"/>
        </w:rPr>
      </w:pPr>
    </w:p>
    <w:p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rsidTr="00584CC7">
        <w:trPr>
          <w:trHeight w:val="2450"/>
          <w:jc w:val="center"/>
        </w:trPr>
        <w:tc>
          <w:tcPr>
            <w:tcW w:w="9524" w:type="dxa"/>
            <w:tcBorders>
              <w:bottom w:val="single" w:sz="4" w:space="0" w:color="auto"/>
            </w:tcBorders>
          </w:tcPr>
          <w:p w:rsidR="000641E7" w:rsidRDefault="000641E7" w:rsidP="000641E7">
            <w:pPr>
              <w:pStyle w:val="Corpsdetexte2"/>
              <w:tabs>
                <w:tab w:val="left" w:pos="2369"/>
              </w:tabs>
              <w:suppressAutoHyphens/>
              <w:jc w:val="center"/>
              <w:rPr>
                <w:rFonts w:asciiTheme="minorHAnsi" w:hAnsiTheme="minorHAnsi" w:cstheme="minorHAnsi"/>
                <w:b/>
                <w:bCs/>
                <w:snapToGrid/>
                <w:sz w:val="28"/>
                <w:szCs w:val="28"/>
              </w:rPr>
            </w:pPr>
            <w:r w:rsidRPr="000641E7">
              <w:rPr>
                <w:rFonts w:asciiTheme="minorHAnsi" w:hAnsiTheme="minorHAnsi" w:cstheme="minorHAnsi"/>
                <w:b/>
                <w:bCs/>
                <w:snapToGrid/>
                <w:sz w:val="28"/>
                <w:szCs w:val="28"/>
              </w:rPr>
              <w:t>ACQUISITION DE MOBILIER DESTINE AUX ETABLISSEMENTS DE FORMATION PROFESSIONNELLE DE L’OFPPT, REPARTIE EN LOTS SUIVANTS :</w:t>
            </w:r>
          </w:p>
          <w:p w:rsidR="000641E7" w:rsidRPr="000641E7" w:rsidRDefault="000641E7" w:rsidP="000641E7">
            <w:pPr>
              <w:pStyle w:val="Corpsdetexte2"/>
              <w:tabs>
                <w:tab w:val="left" w:pos="2369"/>
              </w:tabs>
              <w:suppressAutoHyphens/>
              <w:jc w:val="center"/>
              <w:rPr>
                <w:rFonts w:asciiTheme="minorHAnsi" w:hAnsiTheme="minorHAnsi" w:cstheme="minorHAnsi"/>
                <w:b/>
                <w:bCs/>
                <w:snapToGrid/>
                <w:sz w:val="28"/>
                <w:szCs w:val="28"/>
              </w:rPr>
            </w:pPr>
          </w:p>
          <w:p w:rsidR="000641E7" w:rsidRPr="000641E7" w:rsidRDefault="000641E7" w:rsidP="000641E7">
            <w:pPr>
              <w:pStyle w:val="Corpsdetexte2"/>
              <w:numPr>
                <w:ilvl w:val="0"/>
                <w:numId w:val="47"/>
              </w:numPr>
              <w:tabs>
                <w:tab w:val="left" w:pos="2369"/>
              </w:tabs>
              <w:suppressAutoHyphens/>
              <w:rPr>
                <w:rFonts w:asciiTheme="minorHAnsi" w:hAnsiTheme="minorHAnsi" w:cstheme="minorHAnsi"/>
                <w:b/>
                <w:bCs/>
                <w:snapToGrid/>
                <w:sz w:val="28"/>
                <w:szCs w:val="28"/>
              </w:rPr>
            </w:pPr>
            <w:r w:rsidRPr="000641E7">
              <w:rPr>
                <w:rFonts w:asciiTheme="minorHAnsi" w:hAnsiTheme="minorHAnsi" w:cstheme="minorHAnsi"/>
                <w:b/>
                <w:bCs/>
                <w:snapToGrid/>
                <w:sz w:val="28"/>
                <w:szCs w:val="28"/>
              </w:rPr>
              <w:t>LOT N° 1 : Mobilier de classe DR Provinces du sud et Marrakech Safi</w:t>
            </w:r>
          </w:p>
          <w:p w:rsidR="000641E7" w:rsidRPr="000641E7" w:rsidRDefault="000641E7" w:rsidP="000641E7">
            <w:pPr>
              <w:pStyle w:val="Corpsdetexte2"/>
              <w:numPr>
                <w:ilvl w:val="0"/>
                <w:numId w:val="47"/>
              </w:numPr>
              <w:tabs>
                <w:tab w:val="left" w:pos="2369"/>
              </w:tabs>
              <w:suppressAutoHyphens/>
              <w:rPr>
                <w:rFonts w:asciiTheme="minorHAnsi" w:hAnsiTheme="minorHAnsi" w:cstheme="minorHAnsi"/>
                <w:b/>
                <w:bCs/>
                <w:snapToGrid/>
                <w:sz w:val="28"/>
                <w:szCs w:val="28"/>
              </w:rPr>
            </w:pPr>
            <w:r w:rsidRPr="000641E7">
              <w:rPr>
                <w:rFonts w:asciiTheme="minorHAnsi" w:hAnsiTheme="minorHAnsi" w:cstheme="minorHAnsi"/>
                <w:b/>
                <w:bCs/>
                <w:snapToGrid/>
                <w:sz w:val="28"/>
                <w:szCs w:val="28"/>
              </w:rPr>
              <w:t xml:space="preserve">LOT N° 2 : Mobilier de classe DR Sous Massa, Beni Mellal </w:t>
            </w:r>
            <w:proofErr w:type="spellStart"/>
            <w:r w:rsidRPr="000641E7">
              <w:rPr>
                <w:rFonts w:asciiTheme="minorHAnsi" w:hAnsiTheme="minorHAnsi" w:cstheme="minorHAnsi"/>
                <w:b/>
                <w:bCs/>
                <w:snapToGrid/>
                <w:sz w:val="28"/>
                <w:szCs w:val="28"/>
              </w:rPr>
              <w:t>Khenifra</w:t>
            </w:r>
            <w:proofErr w:type="spellEnd"/>
            <w:r w:rsidRPr="000641E7">
              <w:rPr>
                <w:rFonts w:asciiTheme="minorHAnsi" w:hAnsiTheme="minorHAnsi" w:cstheme="minorHAnsi"/>
                <w:b/>
                <w:bCs/>
                <w:snapToGrid/>
                <w:sz w:val="28"/>
                <w:szCs w:val="28"/>
              </w:rPr>
              <w:t>, Draa Tafilalet</w:t>
            </w:r>
          </w:p>
          <w:p w:rsidR="00B525DB" w:rsidRPr="004561DC" w:rsidRDefault="000641E7" w:rsidP="000641E7">
            <w:pPr>
              <w:pStyle w:val="Corpsdetexte2"/>
              <w:numPr>
                <w:ilvl w:val="0"/>
                <w:numId w:val="47"/>
              </w:numPr>
              <w:tabs>
                <w:tab w:val="left" w:pos="2369"/>
              </w:tabs>
              <w:suppressAutoHyphens/>
              <w:jc w:val="left"/>
              <w:rPr>
                <w:rFonts w:asciiTheme="minorHAnsi" w:hAnsiTheme="minorHAnsi" w:cstheme="minorHAnsi"/>
                <w:b/>
                <w:bCs/>
                <w:snapToGrid/>
                <w:sz w:val="28"/>
                <w:szCs w:val="28"/>
              </w:rPr>
            </w:pPr>
            <w:r w:rsidRPr="000641E7">
              <w:rPr>
                <w:rFonts w:asciiTheme="minorHAnsi" w:hAnsiTheme="minorHAnsi" w:cstheme="minorHAnsi"/>
                <w:b/>
                <w:bCs/>
                <w:snapToGrid/>
                <w:sz w:val="28"/>
                <w:szCs w:val="28"/>
              </w:rPr>
              <w:t xml:space="preserve">LOT N° 3 : Mobilier de classe DR Orientale et Tanger </w:t>
            </w:r>
            <w:proofErr w:type="spellStart"/>
            <w:r w:rsidRPr="000641E7">
              <w:rPr>
                <w:rFonts w:asciiTheme="minorHAnsi" w:hAnsiTheme="minorHAnsi" w:cstheme="minorHAnsi"/>
                <w:b/>
                <w:bCs/>
                <w:snapToGrid/>
                <w:sz w:val="28"/>
                <w:szCs w:val="28"/>
              </w:rPr>
              <w:t>Tetouan</w:t>
            </w:r>
            <w:proofErr w:type="spellEnd"/>
            <w:r w:rsidRPr="000641E7">
              <w:rPr>
                <w:rFonts w:asciiTheme="minorHAnsi" w:hAnsiTheme="minorHAnsi" w:cstheme="minorHAnsi"/>
                <w:b/>
                <w:bCs/>
                <w:snapToGrid/>
                <w:sz w:val="28"/>
                <w:szCs w:val="28"/>
              </w:rPr>
              <w:t xml:space="preserve"> </w:t>
            </w:r>
            <w:proofErr w:type="spellStart"/>
            <w:r w:rsidRPr="000641E7">
              <w:rPr>
                <w:rFonts w:asciiTheme="minorHAnsi" w:hAnsiTheme="minorHAnsi" w:cstheme="minorHAnsi"/>
                <w:b/>
                <w:bCs/>
                <w:snapToGrid/>
                <w:sz w:val="28"/>
                <w:szCs w:val="28"/>
              </w:rPr>
              <w:t>Alhoceima</w:t>
            </w:r>
            <w:proofErr w:type="spellEnd"/>
          </w:p>
        </w:tc>
      </w:tr>
    </w:tbl>
    <w:p w:rsidR="00047977" w:rsidRPr="004561DC" w:rsidRDefault="00047977" w:rsidP="00427968">
      <w:pPr>
        <w:ind w:left="284"/>
        <w:jc w:val="both"/>
        <w:rPr>
          <w:rFonts w:asciiTheme="minorHAnsi" w:hAnsiTheme="minorHAnsi" w:cstheme="minorHAnsi"/>
          <w:sz w:val="20"/>
          <w:szCs w:val="20"/>
        </w:rPr>
      </w:pPr>
    </w:p>
    <w:p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rsidR="001434D2" w:rsidRPr="004561DC" w:rsidRDefault="00584CC7" w:rsidP="001434D2">
      <w:pPr>
        <w:jc w:val="center"/>
        <w:rPr>
          <w:rFonts w:asciiTheme="minorHAnsi" w:hAnsiTheme="minorHAnsi" w:cstheme="minorHAnsi"/>
          <w:b/>
          <w:bCs/>
        </w:rPr>
      </w:pPr>
      <w:r w:rsidRPr="004561DC">
        <w:rPr>
          <w:rFonts w:asciiTheme="minorHAnsi" w:hAnsiTheme="minorHAnsi" w:cstheme="minorHAnsi"/>
          <w:b/>
          <w:sz w:val="20"/>
          <w:szCs w:val="20"/>
        </w:rPr>
        <w:br w:type="page"/>
      </w:r>
      <w:r w:rsidR="001434D2" w:rsidRPr="004561DC">
        <w:rPr>
          <w:rFonts w:asciiTheme="minorHAnsi" w:hAnsiTheme="minorHAnsi" w:cstheme="minorHAnsi"/>
          <w:b/>
          <w:bCs/>
        </w:rPr>
        <w:lastRenderedPageBreak/>
        <w:t xml:space="preserve"> </w:t>
      </w:r>
    </w:p>
    <w:p w:rsidR="00A31D98" w:rsidRPr="004561DC" w:rsidRDefault="00A31D98" w:rsidP="006A1CE7">
      <w:pPr>
        <w:jc w:val="center"/>
        <w:rPr>
          <w:rFonts w:asciiTheme="minorHAnsi" w:hAnsiTheme="minorHAnsi" w:cstheme="minorHAnsi"/>
          <w:b/>
          <w:bCs/>
        </w:rPr>
      </w:pPr>
      <w:r w:rsidRPr="004561DC">
        <w:rPr>
          <w:rFonts w:asciiTheme="minorHAnsi" w:hAnsiTheme="minorHAnsi" w:cstheme="minorHAnsi"/>
          <w:b/>
          <w:bCs/>
        </w:rPr>
        <w:t>MODELE DE L'ACTE D'ENGAGEMENT</w:t>
      </w:r>
    </w:p>
    <w:p w:rsidR="00A31D98" w:rsidRPr="004561DC" w:rsidRDefault="00A31D98" w:rsidP="00A31D98">
      <w:pPr>
        <w:autoSpaceDE w:val="0"/>
        <w:autoSpaceDN w:val="0"/>
        <w:adjustRightInd w:val="0"/>
        <w:jc w:val="center"/>
        <w:rPr>
          <w:rFonts w:asciiTheme="minorHAnsi" w:hAnsiTheme="minorHAnsi" w:cstheme="minorHAnsi"/>
        </w:rPr>
      </w:pPr>
      <w:r w:rsidRPr="004561DC">
        <w:rPr>
          <w:rFonts w:asciiTheme="minorHAnsi" w:hAnsiTheme="minorHAnsi" w:cstheme="minorHAnsi"/>
          <w:b/>
          <w:bCs/>
        </w:rPr>
        <w:t>***********</w:t>
      </w:r>
    </w:p>
    <w:p w:rsidR="00A31D98" w:rsidRPr="004561DC" w:rsidRDefault="00A31D98" w:rsidP="00A31D98">
      <w:pPr>
        <w:pStyle w:val="Titre2"/>
        <w:rPr>
          <w:rFonts w:asciiTheme="minorHAnsi" w:hAnsiTheme="minorHAnsi" w:cstheme="minorHAnsi"/>
        </w:rPr>
      </w:pPr>
      <w:r w:rsidRPr="004561DC">
        <w:rPr>
          <w:rFonts w:asciiTheme="minorHAnsi" w:hAnsiTheme="minorHAnsi" w:cstheme="minorHAnsi"/>
        </w:rPr>
        <w:t>ACTE D'ENGAGEMENT</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textAlignment w:val="baseline"/>
        <w:rPr>
          <w:rFonts w:asciiTheme="minorHAnsi" w:hAnsiTheme="minorHAnsi" w:cstheme="minorHAnsi"/>
          <w:sz w:val="22"/>
          <w:szCs w:val="22"/>
        </w:rPr>
      </w:pPr>
      <w:r w:rsidRPr="004561DC">
        <w:rPr>
          <w:rFonts w:asciiTheme="minorHAnsi" w:hAnsiTheme="minorHAnsi" w:cstheme="minorHAnsi"/>
          <w:b/>
          <w:bCs/>
          <w:sz w:val="22"/>
          <w:szCs w:val="22"/>
        </w:rPr>
        <w:t>A -Partie réservée à l'Office de la Formation Professionnelle et de la Promotion du Travail</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Appel d'offres ouvert sur offres des prix n°………………. </w:t>
      </w:r>
      <w:proofErr w:type="gramStart"/>
      <w:r w:rsidRPr="004561DC">
        <w:rPr>
          <w:rFonts w:asciiTheme="minorHAnsi" w:hAnsiTheme="minorHAnsi" w:cstheme="minorHAnsi"/>
          <w:sz w:val="22"/>
          <w:szCs w:val="22"/>
        </w:rPr>
        <w:t>du  …</w:t>
      </w:r>
      <w:proofErr w:type="gramEnd"/>
      <w:r w:rsidRPr="004561DC">
        <w:rPr>
          <w:rFonts w:asciiTheme="minorHAnsi" w:hAnsiTheme="minorHAnsi" w:cstheme="minorHAnsi"/>
          <w:sz w:val="22"/>
          <w:szCs w:val="22"/>
        </w:rPr>
        <w:t>…………………….</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
          <w:bCs/>
          <w:sz w:val="22"/>
          <w:szCs w:val="22"/>
          <w:u w:val="single"/>
        </w:rPr>
        <w:t>Objet du marché</w:t>
      </w:r>
      <w:r w:rsidRPr="004561DC">
        <w:rPr>
          <w:rFonts w:asciiTheme="minorHAnsi" w:hAnsiTheme="minorHAnsi" w:cstheme="minorHAnsi"/>
          <w:sz w:val="22"/>
          <w:szCs w:val="22"/>
        </w:rPr>
        <w:t> :</w:t>
      </w:r>
      <w:r w:rsidRPr="004561DC">
        <w:rPr>
          <w:rFonts w:asciiTheme="minorHAnsi" w:hAnsiTheme="minorHAnsi" w:cstheme="minorHAnsi"/>
          <w:b/>
          <w:bCs/>
          <w:sz w:val="22"/>
          <w:szCs w:val="22"/>
        </w:rPr>
        <w:t xml:space="preserve"> </w:t>
      </w:r>
      <w:r w:rsidR="00DD4D01" w:rsidRPr="004561DC">
        <w:rPr>
          <w:rFonts w:asciiTheme="minorHAnsi" w:hAnsiTheme="minorHAnsi" w:cstheme="minorHAnsi"/>
          <w:bCs/>
          <w:sz w:val="22"/>
          <w:szCs w:val="22"/>
        </w:rPr>
        <w:t>Acquisition de mobilier destiné aux établissements de formation professionnelle de l’OFPPT, répartie en lots suivants :</w:t>
      </w:r>
    </w:p>
    <w:p w:rsidR="0038095E" w:rsidRPr="004561DC" w:rsidRDefault="0038095E" w:rsidP="00DD4D01">
      <w:pPr>
        <w:numPr>
          <w:ilvl w:val="12"/>
          <w:numId w:val="0"/>
        </w:numPr>
        <w:jc w:val="both"/>
        <w:rPr>
          <w:rFonts w:asciiTheme="minorHAnsi" w:hAnsiTheme="minorHAnsi" w:cstheme="minorHAnsi"/>
          <w:bCs/>
          <w:sz w:val="22"/>
          <w:szCs w:val="22"/>
        </w:rPr>
      </w:pPr>
    </w:p>
    <w:p w:rsidR="00DD4D01" w:rsidRPr="004561DC" w:rsidRDefault="00DD4D01"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Cs/>
          <w:sz w:val="22"/>
          <w:szCs w:val="22"/>
        </w:rPr>
        <w:t>Lot N°……</w:t>
      </w:r>
      <w:proofErr w:type="gramStart"/>
      <w:r w:rsidRPr="004561DC">
        <w:rPr>
          <w:rFonts w:asciiTheme="minorHAnsi" w:hAnsiTheme="minorHAnsi" w:cstheme="minorHAnsi"/>
          <w:bCs/>
          <w:sz w:val="22"/>
          <w:szCs w:val="22"/>
        </w:rPr>
        <w:t> :…</w:t>
      </w:r>
      <w:proofErr w:type="gramEnd"/>
      <w:r w:rsidRPr="004561DC">
        <w:rPr>
          <w:rFonts w:asciiTheme="minorHAnsi" w:hAnsiTheme="minorHAnsi" w:cstheme="minorHAnsi"/>
          <w:bCs/>
          <w:sz w:val="22"/>
          <w:szCs w:val="22"/>
        </w:rPr>
        <w:t>……………………..</w:t>
      </w:r>
    </w:p>
    <w:p w:rsidR="00DD4D01" w:rsidRPr="004561DC" w:rsidRDefault="00DD4D01" w:rsidP="00DD4D01">
      <w:pPr>
        <w:numPr>
          <w:ilvl w:val="12"/>
          <w:numId w:val="0"/>
        </w:numPr>
        <w:jc w:val="both"/>
        <w:rPr>
          <w:rFonts w:asciiTheme="minorHAnsi" w:hAnsiTheme="minorHAnsi" w:cstheme="minorHAnsi"/>
          <w:sz w:val="22"/>
          <w:szCs w:val="22"/>
        </w:rPr>
      </w:pPr>
    </w:p>
    <w:p w:rsidR="00A31D98" w:rsidRPr="004561DC"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Passé en application de l'alinéa 2, paragraphe 1 de l'article 16 et paragraphe 1 </w:t>
      </w:r>
      <w:proofErr w:type="gramStart"/>
      <w:r w:rsidRPr="004561DC">
        <w:rPr>
          <w:rFonts w:asciiTheme="minorHAnsi" w:hAnsiTheme="minorHAnsi" w:cstheme="minorHAnsi"/>
          <w:sz w:val="22"/>
          <w:szCs w:val="22"/>
        </w:rPr>
        <w:t>de  l'article</w:t>
      </w:r>
      <w:proofErr w:type="gramEnd"/>
      <w:r w:rsidRPr="004561DC">
        <w:rPr>
          <w:rFonts w:asciiTheme="minorHAnsi" w:hAnsiTheme="minorHAnsi" w:cstheme="minorHAnsi"/>
          <w:sz w:val="22"/>
          <w:szCs w:val="22"/>
        </w:rPr>
        <w:t xml:space="preserve"> 17 et  alinéa 3 paragraphe 3 de  l'article 17, relatif aux marchés publics de l’Office de la Formation Professionnelle et de la Promotion du Travail (OFPPT).</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 - Partie réservée au concurrent</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Pour les personnes physiques</w:t>
      </w:r>
    </w:p>
    <w:p w:rsidR="00A31D98" w:rsidRPr="004561DC" w:rsidRDefault="00A31D98" w:rsidP="00A31D98">
      <w:pPr>
        <w:autoSpaceDE w:val="0"/>
        <w:autoSpaceDN w:val="0"/>
        <w:adjustRightInd w:val="0"/>
        <w:ind w:left="36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agissant en mon nom personnel et pour mon propre compte, adresse du domicile élu ..................................................... ................................affilié à la CNSS sous le ................................ (2) inscrit au registre du commerce de...................................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 ...................................... (2) n° de patente.......................... (2)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numPr>
          <w:ilvl w:val="0"/>
          <w:numId w:val="2"/>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xml:space="preserve">, nom et qualité au sein de l'entreprise)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au</w:t>
      </w:r>
      <w:proofErr w:type="gramEnd"/>
      <w:r w:rsidRPr="004561DC">
        <w:rPr>
          <w:rFonts w:asciiTheme="minorHAnsi" w:hAnsiTheme="minorHAnsi" w:cstheme="minorHAnsi"/>
          <w:sz w:val="22"/>
          <w:szCs w:val="22"/>
        </w:rPr>
        <w:t xml:space="preserve">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(localité) sous le n°................................. (2)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d’identification fiscale…………………………….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l’Identifiant commun de l’Entreprise……………………….(2) et (3)</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r w:rsidRPr="004561DC">
        <w:rPr>
          <w:rFonts w:asciiTheme="minorHAnsi" w:hAnsiTheme="minorHAnsi" w:cstheme="minorHAnsi"/>
          <w:sz w:val="22"/>
          <w:szCs w:val="22"/>
        </w:rPr>
        <w:t>En vertu des pouvoirs qui me sont conférés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pris connaissance du dossier d'appel d'offres, concernant les prestations précisées en objet de la partie A ci-dessus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apprécié à mon point de vue et sous ma responsabilité la nature et les difficultés que comportent ces prestations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remets, revêtu (s) de ma signature un bordereau de prix - détail estimatif établi (s) conformément aux modèles figurant au dossier d'appel d'offres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total hors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Taux de la TVA : ……………………………………………………</w:t>
      </w:r>
      <w:proofErr w:type="gramStart"/>
      <w:r w:rsidRPr="004561DC">
        <w:rPr>
          <w:rFonts w:asciiTheme="minorHAnsi" w:hAnsiTheme="minorHAnsi" w:cstheme="minorHAnsi"/>
          <w:b/>
          <w:bCs/>
          <w:sz w:val="22"/>
          <w:szCs w:val="22"/>
        </w:rPr>
        <w:t>…….</w:t>
      </w:r>
      <w:proofErr w:type="gramEnd"/>
      <w:r w:rsidRPr="004561DC">
        <w:rPr>
          <w:rFonts w:asciiTheme="minorHAnsi" w:hAnsiTheme="minorHAnsi" w:cstheme="minorHAnsi"/>
          <w:b/>
          <w:bCs/>
          <w:sz w:val="22"/>
          <w:szCs w:val="22"/>
        </w:rPr>
        <w:t>………….………(en pourcentage)</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de la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T.V.A. comprise</w:t>
      </w:r>
      <w:proofErr w:type="gramStart"/>
      <w:r w:rsidRPr="004561DC">
        <w:rPr>
          <w:rFonts w:asciiTheme="minorHAnsi" w:hAnsiTheme="minorHAnsi" w:cstheme="minorHAnsi"/>
          <w:b/>
          <w:bCs/>
          <w:sz w:val="22"/>
          <w:szCs w:val="22"/>
        </w:rPr>
        <w:t xml:space="preserve"> :.............................................................</w:t>
      </w:r>
      <w:proofErr w:type="gramEnd"/>
      <w:r w:rsidRPr="004561DC">
        <w:rPr>
          <w:rFonts w:asciiTheme="minorHAnsi" w:hAnsiTheme="minorHAnsi" w:cstheme="minorHAnsi"/>
          <w:b/>
          <w:bCs/>
          <w:sz w:val="22"/>
          <w:szCs w:val="22"/>
        </w:rPr>
        <w:t>(en lettres et en chiffres)</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autoSpaceDE w:val="0"/>
        <w:autoSpaceDN w:val="0"/>
        <w:adjustRightInd w:val="0"/>
        <w:jc w:val="lowKashida"/>
        <w:rPr>
          <w:rFonts w:asciiTheme="minorHAnsi" w:hAnsiTheme="minorHAnsi" w:cstheme="minorHAnsi"/>
          <w:sz w:val="22"/>
          <w:szCs w:val="22"/>
        </w:rPr>
      </w:pPr>
      <w:r w:rsidRPr="004561DC">
        <w:rPr>
          <w:rFonts w:asciiTheme="minorHAnsi" w:hAnsiTheme="minorHAnsi" w:cstheme="minorHAnsi"/>
          <w:sz w:val="22"/>
          <w:szCs w:val="22"/>
        </w:rPr>
        <w:t>L'Office de la Formation Professionnelle et de la Promotion du Travail se libérera des sommes dues par lui en faisant donner crédit au compte ............. (</w:t>
      </w:r>
      <w:proofErr w:type="gramStart"/>
      <w:r w:rsidRPr="004561DC">
        <w:rPr>
          <w:rFonts w:asciiTheme="minorHAnsi" w:hAnsiTheme="minorHAnsi" w:cstheme="minorHAnsi"/>
          <w:sz w:val="22"/>
          <w:szCs w:val="22"/>
        </w:rPr>
        <w:t>à</w:t>
      </w:r>
      <w:proofErr w:type="gramEnd"/>
      <w:r w:rsidRPr="004561DC">
        <w:rPr>
          <w:rFonts w:asciiTheme="minorHAnsi" w:hAnsiTheme="minorHAnsi" w:cstheme="minorHAnsi"/>
          <w:sz w:val="22"/>
          <w:szCs w:val="22"/>
        </w:rPr>
        <w:t xml:space="preserve"> la Trésorerie Générale, bancaire, ou postal) (4) ouvert à mon nom (ou au nom de la société) à..................................(localité), sous relevé d’identification bancaire (RIB) numéro…………………………………….</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(Signature et cachet du concurrent)</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lorsqu'il s'agit d'un groupement, ses membres doivent :</w:t>
      </w:r>
    </w:p>
    <w:p w:rsidR="00A31D98" w:rsidRPr="004561DC"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61DC">
        <w:rPr>
          <w:rFonts w:asciiTheme="minorHAnsi" w:hAnsiTheme="minorHAnsi" w:cstheme="minorHAnsi"/>
          <w:snapToGrid w:val="0"/>
          <w:sz w:val="22"/>
          <w:szCs w:val="22"/>
        </w:rPr>
        <w:t>mettre</w:t>
      </w:r>
      <w:proofErr w:type="gramEnd"/>
      <w:r w:rsidRPr="004561DC">
        <w:rPr>
          <w:rFonts w:asciiTheme="minorHAnsi" w:hAnsiTheme="minorHAnsi" w:cstheme="minorHAnsi"/>
          <w:snapToGrid w:val="0"/>
          <w:sz w:val="22"/>
          <w:szCs w:val="22"/>
        </w:rPr>
        <w:t xml:space="preserve"> : «Nous, soussignés.................... </w:t>
      </w:r>
      <w:proofErr w:type="gramStart"/>
      <w:r w:rsidRPr="004561DC">
        <w:rPr>
          <w:rFonts w:asciiTheme="minorHAnsi" w:hAnsiTheme="minorHAnsi" w:cstheme="minorHAnsi"/>
          <w:snapToGrid w:val="0"/>
          <w:sz w:val="22"/>
          <w:szCs w:val="22"/>
        </w:rPr>
        <w:t>nous</w:t>
      </w:r>
      <w:proofErr w:type="gramEnd"/>
      <w:r w:rsidRPr="004561DC">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A31D98" w:rsidRPr="004561DC" w:rsidRDefault="00A31D98" w:rsidP="00A31D98">
      <w:pPr>
        <w:numPr>
          <w:ilvl w:val="0"/>
          <w:numId w:val="1"/>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ajouter</w:t>
      </w:r>
      <w:proofErr w:type="gramEnd"/>
      <w:r w:rsidRPr="004561DC">
        <w:rPr>
          <w:rFonts w:asciiTheme="minorHAnsi" w:hAnsiTheme="minorHAnsi" w:cstheme="minorHAnsi"/>
          <w:sz w:val="22"/>
          <w:szCs w:val="22"/>
        </w:rPr>
        <w:t xml:space="preserve"> l'alinéa suivant : « désignons.................. (prénoms, noms et qualité) en tant que mandataire du groupement ».</w:t>
      </w:r>
    </w:p>
    <w:p w:rsidR="00A31D98" w:rsidRPr="004561DC" w:rsidRDefault="00A31D98" w:rsidP="00A31D98">
      <w:pPr>
        <w:tabs>
          <w:tab w:val="left" w:pos="927"/>
        </w:tabs>
        <w:ind w:right="72"/>
        <w:jc w:val="both"/>
        <w:rPr>
          <w:rFonts w:asciiTheme="minorHAnsi" w:hAnsiTheme="minorHAnsi" w:cstheme="minorHAnsi"/>
          <w:sz w:val="22"/>
          <w:szCs w:val="22"/>
        </w:rPr>
      </w:pPr>
      <w:r w:rsidRPr="004561DC">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(3) ces mentions ne concernent que les personnes assujetties à cette obligation.</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(4) supprimer les mentions inutiles</w:t>
      </w: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jc w:val="center"/>
        <w:textAlignment w:val="baseline"/>
        <w:rPr>
          <w:rFonts w:asciiTheme="minorHAnsi" w:hAnsiTheme="minorHAnsi" w:cstheme="minorHAnsi"/>
          <w:b/>
          <w:sz w:val="28"/>
        </w:rPr>
      </w:pPr>
      <w:r w:rsidRPr="004561DC">
        <w:rPr>
          <w:rFonts w:asciiTheme="minorHAnsi" w:hAnsiTheme="minorHAnsi" w:cstheme="minorHAnsi"/>
          <w:sz w:val="20"/>
          <w:szCs w:val="20"/>
        </w:rPr>
        <w:br w:type="page"/>
      </w:r>
      <w:r w:rsidRPr="004561DC">
        <w:rPr>
          <w:rFonts w:asciiTheme="minorHAnsi" w:hAnsiTheme="minorHAnsi" w:cstheme="minorHAnsi"/>
          <w:b/>
          <w:sz w:val="28"/>
        </w:rPr>
        <w:lastRenderedPageBreak/>
        <w:t>MODELE DE DECLARATION SUR L’HONNEUR</w:t>
      </w:r>
    </w:p>
    <w:p w:rsidR="00A31D98" w:rsidRPr="004561DC" w:rsidRDefault="00A31D98" w:rsidP="00A31D98">
      <w:pPr>
        <w:jc w:val="center"/>
        <w:rPr>
          <w:rFonts w:asciiTheme="minorHAnsi" w:hAnsiTheme="minorHAnsi" w:cstheme="minorHAnsi"/>
          <w:b/>
          <w:sz w:val="28"/>
        </w:rPr>
      </w:pPr>
      <w:r w:rsidRPr="004561DC">
        <w:rPr>
          <w:rFonts w:asciiTheme="minorHAnsi" w:hAnsiTheme="minorHAnsi" w:cstheme="minorHAnsi"/>
          <w:b/>
          <w:sz w:val="28"/>
        </w:rPr>
        <w:t>***********</w:t>
      </w:r>
    </w:p>
    <w:p w:rsidR="00A31D98" w:rsidRPr="004561DC" w:rsidRDefault="00A31D98" w:rsidP="00A31D98">
      <w:pPr>
        <w:jc w:val="center"/>
        <w:outlineLvl w:val="0"/>
        <w:rPr>
          <w:rFonts w:asciiTheme="minorHAnsi" w:hAnsiTheme="minorHAnsi" w:cstheme="minorHAnsi"/>
          <w:b/>
          <w:sz w:val="28"/>
        </w:rPr>
      </w:pPr>
      <w:r w:rsidRPr="004561DC">
        <w:rPr>
          <w:rFonts w:asciiTheme="minorHAnsi" w:hAnsiTheme="minorHAnsi" w:cstheme="minorHAnsi"/>
          <w:b/>
          <w:sz w:val="28"/>
        </w:rPr>
        <w:t>DECLARATION SUR L’HONNEUR</w:t>
      </w:r>
    </w:p>
    <w:p w:rsidR="00A31D98" w:rsidRPr="004561DC" w:rsidRDefault="00A31D98" w:rsidP="00A31D98">
      <w:pPr>
        <w:suppressAutoHyphens/>
        <w:autoSpaceDN w:val="0"/>
        <w:textAlignment w:val="baseline"/>
        <w:rPr>
          <w:rFonts w:asciiTheme="minorHAnsi" w:hAnsiTheme="minorHAnsi" w:cstheme="minorHAnsi"/>
          <w:b/>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Mode de passation : Appel d'offres ouvert N°……………..., sur offres des prix.</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Objet du marché : Acquisition de mobilier destiné aux établissements de formation professionnelle de l’OFPPT, répartie en lots suivants :</w:t>
      </w: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ab/>
      </w:r>
    </w:p>
    <w:p w:rsidR="00A31D98" w:rsidRPr="004561DC" w:rsidRDefault="00DD4D01" w:rsidP="00DD4D01">
      <w:pPr>
        <w:numPr>
          <w:ilvl w:val="12"/>
          <w:numId w:val="0"/>
        </w:numPr>
        <w:jc w:val="both"/>
        <w:rPr>
          <w:rFonts w:asciiTheme="minorHAnsi" w:hAnsiTheme="minorHAnsi" w:cstheme="minorHAnsi"/>
          <w:sz w:val="22"/>
          <w:szCs w:val="22"/>
        </w:rPr>
      </w:pPr>
      <w:r w:rsidRPr="004561DC">
        <w:rPr>
          <w:rFonts w:asciiTheme="minorHAnsi" w:hAnsiTheme="minorHAnsi" w:cstheme="minorHAnsi"/>
          <w:sz w:val="22"/>
          <w:szCs w:val="22"/>
        </w:rPr>
        <w:tab/>
        <w:t>Lot N°……</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w:t>
      </w:r>
    </w:p>
    <w:p w:rsidR="00DD4D01" w:rsidRPr="004561DC" w:rsidRDefault="00DD4D01" w:rsidP="00DD4D01">
      <w:pPr>
        <w:numPr>
          <w:ilvl w:val="12"/>
          <w:numId w:val="0"/>
        </w:numPr>
        <w:jc w:val="both"/>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A - Pour les personnes physiques</w:t>
      </w:r>
    </w:p>
    <w:p w:rsidR="00A31D98" w:rsidRPr="004561DC" w:rsidRDefault="00A31D98" w:rsidP="00A31D98">
      <w:pPr>
        <w:autoSpaceDE w:val="0"/>
        <w:autoSpaceDN w:val="0"/>
        <w:adjustRightInd w:val="0"/>
        <w:jc w:val="center"/>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en mon nom personnel et pour mon propre compte,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w:t>
      </w:r>
      <w:proofErr w:type="gramEnd"/>
      <w:r w:rsidRPr="004561DC">
        <w:rPr>
          <w:rFonts w:asciiTheme="minorHAnsi" w:hAnsiTheme="minorHAnsi" w:cstheme="minorHAnsi"/>
          <w:sz w:val="22"/>
          <w:szCs w:val="22"/>
        </w:rPr>
        <w:t xml:space="preserve"> à la CNSS sous le n° :.................................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w:t>
      </w:r>
      <w:proofErr w:type="gramEnd"/>
      <w:r w:rsidRPr="004561DC">
        <w:rPr>
          <w:rFonts w:asciiTheme="minorHAnsi" w:hAnsiTheme="minorHAnsi" w:cstheme="minorHAnsi"/>
          <w:sz w:val="22"/>
          <w:szCs w:val="22"/>
        </w:rPr>
        <w:t xml:space="preserve"> au registre du commerce de..........................................(localité) sous le n° ............................. (1) n° de patente..........................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left="720"/>
        <w:jc w:val="both"/>
        <w:rPr>
          <w:rFonts w:asciiTheme="minorHAnsi" w:hAnsiTheme="minorHAnsi" w:cstheme="minorHAnsi"/>
          <w:b/>
          <w:bCs/>
          <w:sz w:val="22"/>
          <w:szCs w:val="22"/>
        </w:rPr>
      </w:pPr>
      <w:r w:rsidRPr="004561DC">
        <w:rPr>
          <w:rFonts w:asciiTheme="minorHAnsi" w:hAnsiTheme="minorHAnsi" w:cstheme="minorHAnsi"/>
          <w:b/>
          <w:bCs/>
          <w:sz w:val="22"/>
          <w:szCs w:val="22"/>
        </w:rPr>
        <w:t>B - 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au sein de l'entreprise)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au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 adresse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xml:space="preserve"> ,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xml:space="preserve">° de </w:t>
      </w:r>
      <w:r w:rsidRPr="004561DC">
        <w:rPr>
          <w:rFonts w:asciiTheme="minorHAnsi" w:hAnsiTheme="minorHAnsi" w:cstheme="minorHAnsi"/>
          <w:b/>
          <w:bCs/>
          <w:sz w:val="22"/>
          <w:szCs w:val="22"/>
        </w:rPr>
        <w:t>l’identifiant</w:t>
      </w:r>
      <w:r w:rsidRPr="004561DC">
        <w:rPr>
          <w:rFonts w:asciiTheme="minorHAnsi" w:hAnsiTheme="minorHAnsi" w:cstheme="minorHAnsi"/>
          <w:sz w:val="22"/>
          <w:szCs w:val="22"/>
        </w:rPr>
        <w:t xml:space="preserve"> Commun de l’Entreprise :……………………………………(1)</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 Déclare sur l'honneur</w:t>
      </w:r>
      <w:r w:rsidRPr="004561DC">
        <w:rPr>
          <w:rFonts w:asciiTheme="minorHAnsi" w:hAnsiTheme="minorHAnsi" w:cstheme="minorHAnsi"/>
          <w:sz w:val="22"/>
          <w:szCs w:val="22"/>
        </w:rPr>
        <w:t xml:space="preserve"> :</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2- que je remplie les conditions prévues à l'article 24 du Règlement des Marchés, approuvé le 18 </w:t>
      </w:r>
      <w:proofErr w:type="spellStart"/>
      <w:r w:rsidRPr="004561DC">
        <w:rPr>
          <w:rFonts w:asciiTheme="minorHAnsi" w:hAnsiTheme="minorHAnsi" w:cstheme="minorHAnsi"/>
          <w:sz w:val="22"/>
          <w:szCs w:val="22"/>
        </w:rPr>
        <w:t>Chaabane</w:t>
      </w:r>
      <w:proofErr w:type="spellEnd"/>
      <w:r w:rsidRPr="004561DC">
        <w:rPr>
          <w:rFonts w:asciiTheme="minorHAnsi" w:hAnsiTheme="minorHAnsi" w:cs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4- m'engager, si j'envisage de recourir à la sous-traitance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 xml:space="preserve">à m'assurer que les sous-traitants remplissent également les conditions prévues par l'article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24 du Règlement des Marchés de l’OFPPT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à confier les prestations à sous-traiter à des PME installées aux Maroc ; (3)</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61DC">
        <w:rPr>
          <w:rFonts w:asciiTheme="minorHAnsi" w:hAnsiTheme="minorHAnsi" w:cstheme="minorHAnsi"/>
          <w:snapToGrid w:val="0"/>
          <w:sz w:val="22"/>
          <w:szCs w:val="22"/>
        </w:rPr>
        <w:t>du  Règlement</w:t>
      </w:r>
      <w:proofErr w:type="gramEnd"/>
      <w:r w:rsidRPr="004561DC">
        <w:rPr>
          <w:rFonts w:asciiTheme="minorHAnsi" w:hAnsiTheme="minorHAnsi" w:cstheme="minorHAnsi"/>
          <w:snapToGrid w:val="0"/>
          <w:sz w:val="22"/>
          <w:szCs w:val="22"/>
        </w:rPr>
        <w:t xml:space="preserve"> des Marchés de l’OFPPT.</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 xml:space="preserve">Signature et cachet du concurrent </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561DC">
        <w:rPr>
          <w:rFonts w:asciiTheme="minorHAnsi" w:eastAsia="Tahoma" w:hAnsiTheme="minorHAnsi" w:cstheme="minorHAnsi"/>
          <w:sz w:val="22"/>
          <w:szCs w:val="22"/>
        </w:rPr>
        <w:t xml:space="preserve">Pour les concurrents non installés au </w:t>
      </w:r>
      <w:proofErr w:type="gramStart"/>
      <w:r w:rsidRPr="004561DC">
        <w:rPr>
          <w:rFonts w:asciiTheme="minorHAnsi" w:eastAsia="Tahoma" w:hAnsiTheme="minorHAnsi" w:cstheme="minorHAnsi"/>
          <w:sz w:val="22"/>
          <w:szCs w:val="22"/>
        </w:rPr>
        <w:t>Maroc ,</w:t>
      </w:r>
      <w:proofErr w:type="gramEnd"/>
      <w:r w:rsidRPr="004561DC">
        <w:rPr>
          <w:rFonts w:asciiTheme="minorHAnsi" w:eastAsia="Tahoma" w:hAnsiTheme="minorHAnsi" w:cs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supprimer le cas échéant.</w:t>
      </w:r>
    </w:p>
    <w:p w:rsidR="00A31D98" w:rsidRPr="004561DC" w:rsidRDefault="00A31D98" w:rsidP="00A31D98">
      <w:pPr>
        <w:numPr>
          <w:ilvl w:val="3"/>
          <w:numId w:val="12"/>
        </w:numPr>
        <w:tabs>
          <w:tab w:val="left" w:pos="371"/>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Lorsque le CPS le prévoit.</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prévoir en cas d'application de l'article 139 du Règlement des Marchés de l’OFPPT.</w:t>
      </w:r>
    </w:p>
    <w:p w:rsidR="00A31D98" w:rsidRPr="004561DC" w:rsidRDefault="00A31D98" w:rsidP="00A31D98">
      <w:pPr>
        <w:ind w:right="240"/>
        <w:rPr>
          <w:rFonts w:asciiTheme="minorHAnsi" w:eastAsia="Tahoma" w:hAnsiTheme="minorHAnsi" w:cstheme="minorHAnsi"/>
          <w:b/>
          <w:bCs/>
          <w:sz w:val="22"/>
          <w:szCs w:val="22"/>
        </w:rPr>
      </w:pPr>
      <w:r w:rsidRPr="004561DC">
        <w:rPr>
          <w:rFonts w:asciiTheme="minorHAnsi" w:eastAsia="Tahoma" w:hAnsiTheme="minorHAnsi" w:cstheme="minorHAnsi"/>
          <w:b/>
          <w:sz w:val="22"/>
          <w:szCs w:val="22"/>
        </w:rPr>
        <w:t xml:space="preserve">(*) </w:t>
      </w:r>
      <w:r w:rsidRPr="004561DC">
        <w:rPr>
          <w:rFonts w:asciiTheme="minorHAnsi" w:eastAsia="Tahoma" w:hAnsiTheme="minorHAnsi" w:cstheme="minorHAnsi"/>
          <w:sz w:val="22"/>
          <w:szCs w:val="22"/>
        </w:rPr>
        <w:t>en cas de groupement, chacun des membres doit présenter sa propre déclaration sur l'honneur.</w:t>
      </w:r>
    </w:p>
    <w:p w:rsidR="00444B05" w:rsidRPr="004561DC" w:rsidRDefault="00444B05" w:rsidP="00444B05">
      <w:pPr>
        <w:ind w:right="240"/>
        <w:rPr>
          <w:rFonts w:asciiTheme="minorHAnsi" w:eastAsia="Tahoma" w:hAnsiTheme="minorHAnsi" w:cstheme="minorHAnsi"/>
          <w:b/>
          <w:bCs/>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rsidR="00444B05" w:rsidRPr="004561DC" w:rsidRDefault="00444B05" w:rsidP="00444B05">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015419" w:rsidRPr="004561DC" w:rsidRDefault="003A742C" w:rsidP="00A77B15">
      <w:pPr>
        <w:jc w:val="center"/>
        <w:outlineLvl w:val="0"/>
        <w:rPr>
          <w:rFonts w:asciiTheme="minorHAnsi" w:hAnsiTheme="minorHAnsi" w:cstheme="minorHAnsi"/>
          <w:sz w:val="22"/>
          <w:szCs w:val="22"/>
        </w:rPr>
      </w:pPr>
      <w:r w:rsidRPr="004561DC">
        <w:rPr>
          <w:rFonts w:asciiTheme="minorHAnsi" w:hAnsiTheme="minorHAnsi" w:cstheme="minorHAnsi"/>
          <w:sz w:val="22"/>
          <w:szCs w:val="22"/>
        </w:rPr>
        <w:br w:type="page"/>
      </w: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tabs>
          <w:tab w:val="center" w:pos="4819"/>
          <w:tab w:val="right" w:pos="9071"/>
        </w:tabs>
        <w:suppressAutoHyphens/>
        <w:autoSpaceDN w:val="0"/>
        <w:textAlignment w:val="baseline"/>
        <w:rPr>
          <w:rFonts w:asciiTheme="minorHAnsi" w:hAnsiTheme="minorHAnsi" w:cstheme="minorHAnsi"/>
          <w:sz w:val="22"/>
          <w:szCs w:val="22"/>
        </w:rPr>
      </w:pPr>
    </w:p>
    <w:p w:rsidR="000C1E12" w:rsidRPr="001434D2" w:rsidRDefault="000C1E12" w:rsidP="001434D2">
      <w:pPr>
        <w:suppressAutoHyphens/>
        <w:autoSpaceDN w:val="0"/>
        <w:textAlignment w:val="baseline"/>
        <w:rPr>
          <w:rFonts w:asciiTheme="minorHAnsi" w:hAnsiTheme="minorHAnsi" w:cstheme="minorHAnsi"/>
          <w:sz w:val="20"/>
          <w:szCs w:val="20"/>
        </w:rPr>
      </w:pPr>
      <w:bookmarkStart w:id="0" w:name="_GoBack"/>
      <w:bookmarkEnd w:id="0"/>
    </w:p>
    <w:p w:rsidR="000C1E12" w:rsidRDefault="000C1E12" w:rsidP="002217B1">
      <w:pPr>
        <w:jc w:val="center"/>
        <w:rPr>
          <w:rFonts w:asciiTheme="minorHAnsi" w:hAnsiTheme="minorHAnsi" w:cstheme="minorHAnsi"/>
          <w:b/>
          <w:bCs/>
          <w:iCs/>
          <w:sz w:val="44"/>
          <w:szCs w:val="32"/>
        </w:rPr>
      </w:pP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98638D">
        <w:rPr>
          <w:rFonts w:asciiTheme="minorHAnsi" w:hAnsiTheme="minorHAnsi" w:cstheme="minorHAnsi"/>
          <w:b/>
          <w:bCs/>
          <w:sz w:val="44"/>
          <w:szCs w:val="32"/>
        </w:rPr>
        <w:t>°1,</w:t>
      </w:r>
      <w:r w:rsidR="00AE4D9F">
        <w:rPr>
          <w:rFonts w:asciiTheme="minorHAnsi" w:hAnsiTheme="minorHAnsi" w:cstheme="minorHAnsi"/>
          <w:b/>
          <w:bCs/>
          <w:sz w:val="44"/>
          <w:szCs w:val="32"/>
        </w:rPr>
        <w:t xml:space="preserve"> 2</w:t>
      </w:r>
      <w:r w:rsidR="0098638D">
        <w:rPr>
          <w:rFonts w:asciiTheme="minorHAnsi" w:hAnsiTheme="minorHAnsi" w:cstheme="minorHAnsi"/>
          <w:b/>
          <w:bCs/>
          <w:sz w:val="44"/>
          <w:szCs w:val="32"/>
        </w:rPr>
        <w:t xml:space="preserve"> et 3</w:t>
      </w:r>
      <w:r w:rsidR="00B9623C" w:rsidRPr="004561DC">
        <w:rPr>
          <w:rFonts w:asciiTheme="minorHAnsi" w:hAnsiTheme="minorHAnsi" w:cstheme="minorHAnsi"/>
          <w:b/>
          <w:bCs/>
          <w:sz w:val="44"/>
          <w:szCs w:val="32"/>
        </w:rPr>
        <w:t xml:space="preserve"> </w:t>
      </w:r>
    </w:p>
    <w:p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 xml:space="preserve">Lot N°1 : </w:t>
      </w:r>
      <w:r w:rsidR="0098638D">
        <w:rPr>
          <w:rFonts w:asciiTheme="minorHAnsi" w:hAnsiTheme="minorHAnsi" w:cstheme="minorHAnsi"/>
          <w:b/>
          <w:bCs/>
          <w:szCs w:val="20"/>
        </w:rPr>
        <w:t>Mobilier de classe DR Provinces du Sud et Marrakech Safi</w:t>
      </w:r>
    </w:p>
    <w:p w:rsidR="002217B1" w:rsidRPr="004561DC" w:rsidRDefault="002217B1" w:rsidP="002217B1">
      <w:pPr>
        <w:ind w:left="928"/>
        <w:jc w:val="center"/>
        <w:rPr>
          <w:rFonts w:asciiTheme="minorHAnsi" w:hAnsiTheme="minorHAnsi" w:cstheme="minorHAnsi"/>
          <w:b/>
          <w:bCs/>
          <w:sz w:val="22"/>
          <w:szCs w:val="22"/>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22"/>
          <w:szCs w:val="22"/>
        </w:rPr>
      </w:pPr>
    </w:p>
    <w:tbl>
      <w:tblPr>
        <w:tblW w:w="10482" w:type="dxa"/>
        <w:jc w:val="center"/>
        <w:tblCellMar>
          <w:left w:w="30" w:type="dxa"/>
          <w:right w:w="30" w:type="dxa"/>
        </w:tblCellMar>
        <w:tblLook w:val="0000" w:firstRow="0" w:lastRow="0" w:firstColumn="0" w:lastColumn="0" w:noHBand="0" w:noVBand="0"/>
      </w:tblPr>
      <w:tblGrid>
        <w:gridCol w:w="528"/>
        <w:gridCol w:w="6881"/>
        <w:gridCol w:w="1553"/>
        <w:gridCol w:w="1520"/>
      </w:tblGrid>
      <w:tr w:rsidR="0098638D" w:rsidRPr="004561DC" w:rsidTr="0098638D">
        <w:trPr>
          <w:trHeight w:val="250"/>
          <w:tblHeader/>
          <w:jc w:val="center"/>
        </w:trPr>
        <w:tc>
          <w:tcPr>
            <w:tcW w:w="0" w:type="auto"/>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6977"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1457"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1520"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98638D" w:rsidRPr="005463DD"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Bureau Formateur</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w:t>
            </w:r>
            <w:proofErr w:type="gramStart"/>
            <w:r w:rsidRPr="00A12195">
              <w:rPr>
                <w:rFonts w:asciiTheme="minorHAnsi" w:hAnsiTheme="minorHAnsi" w:cstheme="minorHAnsi"/>
                <w:color w:val="000000" w:themeColor="text1"/>
                <w:sz w:val="22"/>
                <w:szCs w:val="22"/>
              </w:rPr>
              <w:t xml:space="preserve">   :</w:t>
            </w:r>
            <w:proofErr w:type="gramEnd"/>
            <w:r w:rsidRPr="00A12195">
              <w:rPr>
                <w:rFonts w:asciiTheme="minorHAnsi" w:hAnsiTheme="minorHAnsi" w:cstheme="minorHAnsi"/>
                <w:color w:val="000000" w:themeColor="text1"/>
                <w:sz w:val="22"/>
                <w:szCs w:val="22"/>
              </w:rPr>
              <w:t xml:space="preserve"> 1400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avec voile</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rsidR="0098638D" w:rsidRPr="00A12195" w:rsidRDefault="0098638D" w:rsidP="0098638D">
            <w:pPr>
              <w:pStyle w:val="Paragraphedeliste"/>
              <w:numPr>
                <w:ilvl w:val="0"/>
                <w:numId w:val="31"/>
              </w:numPr>
              <w:contextualSpacing/>
              <w:rPr>
                <w:rFonts w:asciiTheme="minorHAnsi" w:hAnsiTheme="minorHAnsi" w:cstheme="minorHAnsi"/>
                <w:b/>
                <w:bCs/>
                <w:color w:val="000000" w:themeColor="text1"/>
                <w:sz w:val="22"/>
                <w:szCs w:val="22"/>
              </w:rPr>
            </w:pPr>
            <w:proofErr w:type="gramStart"/>
            <w:r w:rsidRPr="00A12195">
              <w:rPr>
                <w:rFonts w:asciiTheme="minorHAnsi" w:hAnsiTheme="minorHAnsi" w:cstheme="minorHAnsi"/>
                <w:color w:val="000000" w:themeColor="text1"/>
                <w:sz w:val="22"/>
                <w:szCs w:val="22"/>
              </w:rPr>
              <w:t>époxy</w:t>
            </w:r>
            <w:proofErr w:type="gramEnd"/>
            <w:r w:rsidRPr="00A12195">
              <w:rPr>
                <w:rFonts w:asciiTheme="minorHAnsi" w:hAnsiTheme="minorHAnsi" w:cstheme="minorHAnsi"/>
                <w:color w:val="000000" w:themeColor="text1"/>
                <w:sz w:val="22"/>
                <w:szCs w:val="22"/>
              </w:rPr>
              <w:t xml:space="preserve"> cuite au four.  Couleur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5463DD"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Fauteuil formateur</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Dossier résille, assise en mousse de haute densité revêtue en tissu</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Cadre du dossier en polypropylène renforcé</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Mécanisme synchrone avec réglage de tension</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Assise rembourrée en mousse moulée injectée de haute densité</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Accoudoirs réglables en polyuréthanne 2D</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Réglage de la hauteur d’assise par vérin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Piétement 5 branches monté sur roulettes, en nylon noir</w:t>
            </w:r>
          </w:p>
          <w:p w:rsidR="0098638D" w:rsidRPr="00A12195" w:rsidRDefault="0098638D" w:rsidP="0098638D">
            <w:pPr>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98638D" w:rsidRPr="00A12195" w:rsidRDefault="0098638D" w:rsidP="0098638D">
            <w:p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Hors tout : Largeur 660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x Profondeur 550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1080-1180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Assise : Larg. 530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450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 460-560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Dossier : </w:t>
            </w:r>
            <w:proofErr w:type="spellStart"/>
            <w:r w:rsidRPr="00A12195">
              <w:rPr>
                <w:rFonts w:asciiTheme="minorHAnsi" w:hAnsiTheme="minorHAnsi" w:cstheme="minorHAnsi"/>
                <w:color w:val="000000" w:themeColor="text1"/>
                <w:sz w:val="22"/>
                <w:szCs w:val="22"/>
              </w:rPr>
              <w:t>Larg</w:t>
            </w:r>
            <w:proofErr w:type="spellEnd"/>
            <w:r w:rsidRPr="00A12195">
              <w:rPr>
                <w:rFonts w:asciiTheme="minorHAnsi" w:hAnsiTheme="minorHAnsi" w:cstheme="minorHAnsi"/>
                <w:color w:val="000000" w:themeColor="text1"/>
                <w:sz w:val="22"/>
                <w:szCs w:val="22"/>
              </w:rPr>
              <w:t xml:space="preserve"> min 430mm-Larg. Max 485mm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Hauteur : 620 mm</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Accoudoirs : Largeur : 70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260mm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5463DD" w:rsidTr="0098638D">
        <w:trPr>
          <w:trHeight w:val="1056"/>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à une place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  largeur 800 mm, Profondeur :  600 mm, Hauteur   740 mm</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A12195">
              <w:rPr>
                <w:rFonts w:asciiTheme="minorHAnsi" w:hAnsiTheme="minorHAnsi" w:cstheme="minorHAnsi"/>
                <w:bCs/>
                <w:color w:val="000000" w:themeColor="text1"/>
                <w:sz w:val="22"/>
                <w:szCs w:val="22"/>
              </w:rPr>
              <w:t>ht</w:t>
            </w:r>
            <w:proofErr w:type="spellEnd"/>
            <w:r w:rsidRPr="00A12195">
              <w:rPr>
                <w:rFonts w:asciiTheme="minorHAnsi" w:hAnsiTheme="minorHAnsi" w:cstheme="minorHAnsi"/>
                <w:bCs/>
                <w:color w:val="000000" w:themeColor="text1"/>
                <w:sz w:val="22"/>
                <w:szCs w:val="22"/>
              </w:rPr>
              <w:t xml:space="preserve"> 15 mm épaisseur 1.5 mm avec deux ailes cintrés larg. 165 mm environ. Le cintrage en bas est effectué sur la largeur de tube de 30 mm et le cintrage en haut est effectué sur la hauteur du tube de 15 mm </w:t>
            </w:r>
            <w:r w:rsidRPr="00A12195">
              <w:rPr>
                <w:rFonts w:asciiTheme="minorHAnsi" w:hAnsiTheme="minorHAnsi" w:cstheme="minorHAnsi"/>
                <w:bCs/>
                <w:color w:val="000000" w:themeColor="text1"/>
                <w:sz w:val="22"/>
                <w:szCs w:val="22"/>
              </w:rPr>
              <w:lastRenderedPageBreak/>
              <w:t xml:space="preserve">formant un angle de 90° par rapport à sa base. Les deux montants forment une largeur 55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les</w:t>
            </w:r>
            <w:proofErr w:type="gramEnd"/>
            <w:r w:rsidRPr="00A12195">
              <w:rPr>
                <w:rFonts w:asciiTheme="minorHAnsi" w:hAnsiTheme="minorHAnsi" w:cstheme="minorHAnsi"/>
                <w:bCs/>
                <w:color w:val="000000" w:themeColor="text1"/>
                <w:sz w:val="22"/>
                <w:szCs w:val="22"/>
              </w:rPr>
              <w:t xml:space="preserve"> piétements sont équipés de bouchons en haut et en bas au bout de chaque type de montants et de patins en bagues anneau sur les quatre ailes au sol épousant la forme de chaque tube.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proofErr w:type="gramStart"/>
            <w:r w:rsidRPr="00A12195">
              <w:rPr>
                <w:rFonts w:asciiTheme="minorHAnsi" w:hAnsiTheme="minorHAnsi" w:cstheme="minorHAnsi"/>
                <w:bCs/>
                <w:color w:val="000000" w:themeColor="text1"/>
                <w:sz w:val="22"/>
                <w:szCs w:val="22"/>
              </w:rPr>
              <w:t>a</w:t>
            </w:r>
            <w:proofErr w:type="spellEnd"/>
            <w:proofErr w:type="gramEnd"/>
            <w:r w:rsidRPr="00A12195">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surface de l'ensemble de la structure acier est traitée avec une peinture en époxy polymérisée après passage au four.  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Finition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5463DD"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4</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pour micro-ordinateur</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Profondeur 600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hauteur 740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composée</w:t>
            </w:r>
            <w:proofErr w:type="gramEnd"/>
            <w:r w:rsidRPr="00A12195">
              <w:rPr>
                <w:rFonts w:asciiTheme="minorHAnsi" w:hAnsiTheme="minorHAnsi" w:cstheme="minorHAnsi"/>
                <w:bCs/>
                <w:color w:val="000000" w:themeColor="text1"/>
                <w:sz w:val="22"/>
                <w:szCs w:val="22"/>
              </w:rPr>
              <w:t xml:space="preserve"> de: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w:t>
            </w:r>
            <w:proofErr w:type="gramEnd"/>
            <w:r w:rsidRPr="00A12195">
              <w:rPr>
                <w:rFonts w:asciiTheme="minorHAnsi" w:hAnsiTheme="minorHAnsi" w:cstheme="minorHAnsi"/>
                <w:bCs/>
                <w:color w:val="000000" w:themeColor="text1"/>
                <w:sz w:val="22"/>
                <w:szCs w:val="22"/>
              </w:rPr>
              <w:t xml:space="preserve">, deux  pieds métalliques en forme de (L) courbe a la base, un voile de fond métallique avec intégration d'une niche avec porte et fermeture à clé profondeur 290 x largeur 500 x hauteur 500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niche avec accès utilisateur sous le plateau, est un caisson fermé, avec porte et dos aérée pour logement </w:t>
            </w:r>
            <w:proofErr w:type="gramStart"/>
            <w:r w:rsidRPr="00A12195">
              <w:rPr>
                <w:rFonts w:asciiTheme="minorHAnsi" w:hAnsiTheme="minorHAnsi" w:cstheme="minorHAnsi"/>
                <w:bCs/>
                <w:color w:val="000000" w:themeColor="text1"/>
                <w:sz w:val="22"/>
                <w:szCs w:val="22"/>
              </w:rPr>
              <w:t>UC,  corps</w:t>
            </w:r>
            <w:proofErr w:type="gramEnd"/>
            <w:r w:rsidRPr="00A12195">
              <w:rPr>
                <w:rFonts w:asciiTheme="minorHAnsi" w:hAnsiTheme="minorHAnsi" w:cstheme="minorHAnsi"/>
                <w:bCs/>
                <w:color w:val="000000" w:themeColor="text1"/>
                <w:sz w:val="22"/>
                <w:szCs w:val="22"/>
              </w:rPr>
              <w:t xml:space="preserve"> et porte en tôle laminé à froid st12-03 épaisseur 10/10 mm, avec passage câble sur les côtés, pour assurer un fluide électrique entre les deux piètements, à travers le voile et les enjoliveurs.</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  en</w:t>
            </w:r>
            <w:proofErr w:type="gramEnd"/>
            <w:r w:rsidRPr="00A12195">
              <w:rPr>
                <w:rFonts w:asciiTheme="minorHAnsi" w:hAnsiTheme="minorHAnsi" w:cstheme="minorHAnsi"/>
                <w:bCs/>
                <w:color w:val="000000" w:themeColor="text1"/>
                <w:sz w:val="22"/>
                <w:szCs w:val="22"/>
              </w:rPr>
              <w:t xml:space="preserve">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fixé</w:t>
            </w:r>
            <w:proofErr w:type="gramEnd"/>
            <w:r w:rsidRPr="00A12195">
              <w:rPr>
                <w:rFonts w:asciiTheme="minorHAnsi" w:hAnsiTheme="minorHAnsi" w:cstheme="minorHAnsi"/>
                <w:bCs/>
                <w:color w:val="000000" w:themeColor="text1"/>
                <w:sz w:val="22"/>
                <w:szCs w:val="22"/>
              </w:rPr>
              <w:t xml:space="preserve"> sur deux piètements qui assurent la stabilité de la table, chacun avec deux  traverses supérieures en T  soudé sur deux montants  et une embase avec deux enjoliveurs démontable.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composants</w:t>
            </w:r>
            <w:proofErr w:type="gramEnd"/>
            <w:r w:rsidRPr="00A12195">
              <w:rPr>
                <w:rFonts w:asciiTheme="minorHAnsi" w:hAnsiTheme="minorHAnsi" w:cstheme="minorHAnsi"/>
                <w:bCs/>
                <w:color w:val="000000" w:themeColor="text1"/>
                <w:sz w:val="22"/>
                <w:szCs w:val="22"/>
              </w:rPr>
              <w:t xml:space="preserve"> sont en acier de qualité 102  on distingue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w:t>
            </w:r>
            <w:proofErr w:type="gramStart"/>
            <w:r w:rsidRPr="00A12195">
              <w:rPr>
                <w:rFonts w:asciiTheme="minorHAnsi" w:hAnsiTheme="minorHAnsi" w:cstheme="minorHAnsi"/>
                <w:bCs/>
                <w:color w:val="000000" w:themeColor="text1"/>
                <w:sz w:val="22"/>
                <w:szCs w:val="22"/>
              </w:rPr>
              <w:t xml:space="preserve">2  </w:t>
            </w:r>
            <w:r>
              <w:rPr>
                <w:rFonts w:asciiTheme="minorHAnsi" w:hAnsiTheme="minorHAnsi" w:cstheme="minorHAnsi"/>
                <w:bCs/>
                <w:color w:val="000000" w:themeColor="text1"/>
                <w:sz w:val="22"/>
                <w:szCs w:val="22"/>
              </w:rPr>
              <w:t>±</w:t>
            </w:r>
            <w:proofErr w:type="gramEnd"/>
            <w:r>
              <w:rPr>
                <w:rFonts w:asciiTheme="minorHAnsi" w:hAnsiTheme="minorHAnsi" w:cstheme="minorHAnsi"/>
                <w:bCs/>
                <w:color w:val="000000" w:themeColor="text1"/>
                <w:sz w:val="22"/>
                <w:szCs w:val="22"/>
              </w:rPr>
              <w:t xml:space="preserve">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w:t>
            </w:r>
            <w:proofErr w:type="gramStart"/>
            <w:r w:rsidRPr="00A12195">
              <w:rPr>
                <w:rFonts w:asciiTheme="minorHAnsi" w:hAnsiTheme="minorHAnsi" w:cstheme="minorHAnsi"/>
                <w:bCs/>
                <w:color w:val="000000" w:themeColor="text1"/>
                <w:sz w:val="22"/>
                <w:szCs w:val="22"/>
              </w:rPr>
              <w:t>diamètre  25</w:t>
            </w:r>
            <w:proofErr w:type="gramEnd"/>
            <w:r w:rsidRPr="00A12195">
              <w:rPr>
                <w:rFonts w:asciiTheme="minorHAnsi" w:hAnsiTheme="minorHAnsi" w:cstheme="minorHAnsi"/>
                <w:bCs/>
                <w:color w:val="000000" w:themeColor="text1"/>
                <w:sz w:val="22"/>
                <w:szCs w:val="22"/>
              </w:rPr>
              <w:t xml:space="preserve">x1,5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5463DD" w:rsidTr="0098638D">
        <w:trPr>
          <w:trHeight w:val="250"/>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Chaise de travail</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Chaise polyvalente monocoque empilable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et dossier en polypropylène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Support métallique chromé sous de l’assise en tube rond Ø 18 mm, </w:t>
            </w:r>
            <w:r w:rsidRPr="00A12195">
              <w:rPr>
                <w:rFonts w:asciiTheme="minorHAnsi" w:hAnsiTheme="minorHAnsi" w:cstheme="minorHAnsi"/>
                <w:bCs/>
                <w:color w:val="000000" w:themeColor="text1"/>
                <w:sz w:val="22"/>
                <w:szCs w:val="22"/>
              </w:rPr>
              <w:lastRenderedPageBreak/>
              <w:t>épaisseur 1,2 mm, sous forme de 2 traverses de longueur 48cm soudées sur les piètements métalliques et vissées à la coque à travers un support en PP émanant de la coque via quatre vis.</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Totale : Larg. 520 x Prof. 550 x Haut. 790mm</w:t>
            </w:r>
          </w:p>
          <w:p w:rsidR="0098638D" w:rsidRPr="00A12195" w:rsidRDefault="0098638D" w:rsidP="0098638D">
            <w:pPr>
              <w:spacing w:after="200"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 Larg. 435 x Prof. 400 x Haut. 435mm</w:t>
            </w:r>
          </w:p>
          <w:p w:rsidR="0098638D" w:rsidRPr="00A12195" w:rsidRDefault="0098638D" w:rsidP="0098638D">
            <w:pPr>
              <w:keepNext/>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Couleur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p>
        </w:tc>
      </w:tr>
    </w:tbl>
    <w:p w:rsidR="00D447B8" w:rsidRPr="004561DC" w:rsidRDefault="00D447B8">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94139A" w:rsidRPr="004561DC" w:rsidRDefault="0094139A" w:rsidP="0094139A">
      <w:pPr>
        <w:widowControl w:val="0"/>
        <w:jc w:val="center"/>
        <w:rPr>
          <w:rFonts w:asciiTheme="minorHAnsi" w:hAnsiTheme="minorHAnsi" w:cstheme="minorHAnsi"/>
          <w:b/>
          <w:sz w:val="28"/>
          <w:szCs w:val="28"/>
        </w:rPr>
      </w:pPr>
    </w:p>
    <w:p w:rsidR="00122C65" w:rsidRPr="009D2B76" w:rsidRDefault="00AC5E96" w:rsidP="009D2B76">
      <w:pPr>
        <w:jc w:val="center"/>
        <w:rPr>
          <w:rFonts w:asciiTheme="minorHAnsi" w:hAnsiTheme="minorHAnsi" w:cstheme="minorHAnsi"/>
          <w:b/>
          <w:bCs/>
          <w:sz w:val="20"/>
        </w:rPr>
      </w:pPr>
      <w:r>
        <w:rPr>
          <w:rFonts w:asciiTheme="minorHAnsi" w:hAnsiTheme="minorHAnsi" w:cstheme="minorHAnsi"/>
          <w:b/>
          <w:bCs/>
          <w:sz w:val="22"/>
          <w:szCs w:val="22"/>
        </w:rPr>
        <w:t xml:space="preserve">Lot 1 : </w:t>
      </w:r>
      <w:r w:rsidR="0098638D">
        <w:rPr>
          <w:rFonts w:asciiTheme="minorHAnsi" w:hAnsiTheme="minorHAnsi" w:cstheme="minorHAnsi"/>
          <w:b/>
          <w:bCs/>
          <w:szCs w:val="20"/>
        </w:rPr>
        <w:t>Mobilier de classe DR Provinces du Sud et Marrakech Safi</w:t>
      </w: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tbl>
      <w:tblPr>
        <w:tblW w:w="5000" w:type="pct"/>
        <w:tblCellMar>
          <w:left w:w="70" w:type="dxa"/>
          <w:right w:w="70" w:type="dxa"/>
        </w:tblCellMar>
        <w:tblLook w:val="04A0" w:firstRow="1" w:lastRow="0" w:firstColumn="1" w:lastColumn="0" w:noHBand="0" w:noVBand="1"/>
      </w:tblPr>
      <w:tblGrid>
        <w:gridCol w:w="616"/>
        <w:gridCol w:w="2949"/>
        <w:gridCol w:w="673"/>
        <w:gridCol w:w="1161"/>
        <w:gridCol w:w="1311"/>
        <w:gridCol w:w="628"/>
        <w:gridCol w:w="1288"/>
        <w:gridCol w:w="1568"/>
      </w:tblGrid>
      <w:tr w:rsidR="0098638D" w:rsidTr="0098638D">
        <w:trPr>
          <w:trHeight w:val="330"/>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8638D" w:rsidRDefault="0098638D" w:rsidP="0098638D">
            <w:pPr>
              <w:jc w:val="center"/>
              <w:rPr>
                <w:rFonts w:ascii="Calibri" w:hAnsi="Calibri" w:cs="Calibri"/>
                <w:color w:val="000000"/>
                <w:sz w:val="22"/>
                <w:szCs w:val="22"/>
              </w:rPr>
            </w:pPr>
            <w:r>
              <w:rPr>
                <w:rFonts w:ascii="Century Gothic" w:hAnsi="Century Gothic" w:cs="Calibri"/>
                <w:b/>
                <w:bCs/>
                <w:sz w:val="22"/>
                <w:szCs w:val="22"/>
              </w:rPr>
              <w:t>Item N°</w:t>
            </w:r>
          </w:p>
        </w:tc>
        <w:tc>
          <w:tcPr>
            <w:tcW w:w="1447" w:type="pct"/>
            <w:tcBorders>
              <w:top w:val="single" w:sz="4" w:space="0" w:color="auto"/>
              <w:left w:val="nil"/>
              <w:bottom w:val="single" w:sz="4" w:space="0" w:color="auto"/>
              <w:right w:val="single" w:sz="4" w:space="0" w:color="auto"/>
            </w:tcBorders>
            <w:shd w:val="clear" w:color="auto" w:fill="auto"/>
            <w:vAlign w:val="center"/>
          </w:tcPr>
          <w:p w:rsidR="0098638D" w:rsidRDefault="0098638D" w:rsidP="0098638D">
            <w:pPr>
              <w:rPr>
                <w:rFonts w:ascii="Calibri" w:hAnsi="Calibri" w:cs="Calibri"/>
                <w:color w:val="000000"/>
                <w:sz w:val="22"/>
                <w:szCs w:val="22"/>
              </w:rPr>
            </w:pPr>
            <w:r>
              <w:rPr>
                <w:rFonts w:ascii="Century Gothic" w:hAnsi="Century Gothic" w:cs="Calibri"/>
                <w:b/>
                <w:bCs/>
                <w:sz w:val="22"/>
                <w:szCs w:val="22"/>
              </w:rPr>
              <w:t>Désignation</w:t>
            </w:r>
          </w:p>
        </w:tc>
        <w:tc>
          <w:tcPr>
            <w:tcW w:w="330" w:type="pct"/>
            <w:tcBorders>
              <w:top w:val="single" w:sz="4" w:space="0" w:color="auto"/>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b/>
                <w:bCs/>
                <w:sz w:val="22"/>
                <w:szCs w:val="22"/>
              </w:rPr>
            </w:pPr>
            <w:r>
              <w:rPr>
                <w:rFonts w:ascii="Century Gothic" w:hAnsi="Century Gothic" w:cs="Calibri"/>
                <w:b/>
                <w:bCs/>
                <w:sz w:val="22"/>
                <w:szCs w:val="22"/>
              </w:rPr>
              <w:t>Unité</w:t>
            </w:r>
          </w:p>
        </w:tc>
        <w:tc>
          <w:tcPr>
            <w:tcW w:w="569" w:type="pct"/>
            <w:tcBorders>
              <w:top w:val="single" w:sz="4" w:space="0" w:color="auto"/>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sz w:val="22"/>
                <w:szCs w:val="22"/>
              </w:rPr>
            </w:pPr>
            <w:r>
              <w:rPr>
                <w:rFonts w:ascii="Century Gothic" w:hAnsi="Century Gothic" w:cs="Calibri"/>
                <w:b/>
                <w:bCs/>
                <w:sz w:val="22"/>
                <w:szCs w:val="22"/>
              </w:rPr>
              <w:t>DR Provinces du sud</w:t>
            </w:r>
          </w:p>
        </w:tc>
        <w:tc>
          <w:tcPr>
            <w:tcW w:w="643" w:type="pct"/>
            <w:tcBorders>
              <w:top w:val="single" w:sz="4" w:space="0" w:color="auto"/>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sz w:val="22"/>
                <w:szCs w:val="22"/>
              </w:rPr>
            </w:pPr>
            <w:r>
              <w:rPr>
                <w:rFonts w:ascii="Century Gothic" w:hAnsi="Century Gothic" w:cs="Calibri"/>
                <w:b/>
                <w:bCs/>
                <w:sz w:val="22"/>
                <w:szCs w:val="22"/>
              </w:rPr>
              <w:t>DR Marrakech Safi</w:t>
            </w:r>
          </w:p>
        </w:tc>
        <w:tc>
          <w:tcPr>
            <w:tcW w:w="308" w:type="pct"/>
            <w:tcBorders>
              <w:top w:val="single" w:sz="4" w:space="0" w:color="auto"/>
              <w:left w:val="nil"/>
              <w:bottom w:val="single" w:sz="4" w:space="0" w:color="auto"/>
              <w:right w:val="single" w:sz="4" w:space="0" w:color="auto"/>
            </w:tcBorders>
            <w:shd w:val="clear" w:color="auto" w:fill="auto"/>
            <w:vAlign w:val="center"/>
          </w:tcPr>
          <w:p w:rsidR="0098638D" w:rsidRPr="0098638D" w:rsidRDefault="0098638D" w:rsidP="0098638D">
            <w:pPr>
              <w:jc w:val="center"/>
              <w:rPr>
                <w:rFonts w:ascii="Century Gothic" w:hAnsi="Century Gothic" w:cs="Calibri"/>
                <w:b/>
                <w:sz w:val="22"/>
                <w:szCs w:val="22"/>
              </w:rPr>
            </w:pPr>
            <w:proofErr w:type="spellStart"/>
            <w:r w:rsidRPr="0098638D">
              <w:rPr>
                <w:rFonts w:ascii="Century Gothic" w:hAnsi="Century Gothic" w:cs="Calibri"/>
                <w:b/>
                <w:sz w:val="22"/>
                <w:szCs w:val="22"/>
              </w:rPr>
              <w:t>Qte</w:t>
            </w:r>
            <w:proofErr w:type="spellEnd"/>
          </w:p>
        </w:tc>
        <w:tc>
          <w:tcPr>
            <w:tcW w:w="631" w:type="pct"/>
            <w:tcBorders>
              <w:top w:val="single" w:sz="4" w:space="0" w:color="auto"/>
              <w:left w:val="nil"/>
              <w:bottom w:val="single" w:sz="4" w:space="0" w:color="auto"/>
              <w:right w:val="single" w:sz="4" w:space="0" w:color="auto"/>
            </w:tcBorders>
            <w:shd w:val="clear" w:color="auto" w:fill="auto"/>
            <w:noWrap/>
            <w:vAlign w:val="center"/>
          </w:tcPr>
          <w:p w:rsidR="0098638D" w:rsidRDefault="0098638D" w:rsidP="0098638D">
            <w:pPr>
              <w:jc w:val="center"/>
              <w:rPr>
                <w:rFonts w:ascii="Century Gothic" w:hAnsi="Century Gothic" w:cs="Calibri"/>
                <w:color w:val="000000"/>
                <w:sz w:val="22"/>
                <w:szCs w:val="22"/>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69" w:type="pct"/>
            <w:tcBorders>
              <w:top w:val="single" w:sz="4" w:space="0" w:color="auto"/>
              <w:left w:val="nil"/>
              <w:bottom w:val="single" w:sz="4" w:space="0" w:color="auto"/>
              <w:right w:val="single" w:sz="4" w:space="0" w:color="auto"/>
            </w:tcBorders>
            <w:shd w:val="clear" w:color="auto" w:fill="auto"/>
            <w:noWrap/>
            <w:vAlign w:val="center"/>
          </w:tcPr>
          <w:p w:rsidR="0098638D" w:rsidRDefault="0098638D" w:rsidP="0098638D">
            <w:pPr>
              <w:jc w:val="center"/>
              <w:rPr>
                <w:rFonts w:ascii="Arial" w:hAnsi="Arial" w:cs="Arial"/>
                <w:b/>
                <w:bCs/>
                <w:color w:val="000000"/>
                <w:sz w:val="22"/>
                <w:szCs w:val="22"/>
              </w:rPr>
            </w:pPr>
            <w:r w:rsidRPr="0098638D">
              <w:rPr>
                <w:rFonts w:ascii="Century Gothic" w:hAnsi="Century Gothic" w:cs="Calibri"/>
                <w:b/>
                <w:bCs/>
                <w:sz w:val="20"/>
                <w:szCs w:val="20"/>
              </w:rPr>
              <w:t>Prix Total</w:t>
            </w:r>
            <w:r w:rsidRPr="0098638D">
              <w:rPr>
                <w:rFonts w:ascii="Century Gothic" w:hAnsi="Century Gothic" w:cs="Calibri"/>
                <w:b/>
                <w:bCs/>
                <w:sz w:val="20"/>
                <w:szCs w:val="20"/>
              </w:rPr>
              <w:br/>
              <w:t xml:space="preserve"> En HTVA </w:t>
            </w:r>
            <w:r w:rsidRPr="0098638D">
              <w:rPr>
                <w:rFonts w:ascii="Century Gothic" w:hAnsi="Century Gothic" w:cs="Calibri"/>
                <w:b/>
                <w:bCs/>
                <w:sz w:val="20"/>
                <w:szCs w:val="20"/>
              </w:rPr>
              <w:br/>
              <w:t xml:space="preserve"> En chiffre</w:t>
            </w:r>
          </w:p>
        </w:tc>
      </w:tr>
      <w:tr w:rsidR="0098638D" w:rsidTr="0098638D">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98638D" w:rsidRDefault="0098638D" w:rsidP="0098638D">
            <w:pPr>
              <w:jc w:val="center"/>
              <w:rPr>
                <w:rFonts w:ascii="Calibri" w:hAnsi="Calibri" w:cs="Calibri"/>
                <w:color w:val="000000"/>
                <w:sz w:val="22"/>
                <w:szCs w:val="22"/>
              </w:rPr>
            </w:pPr>
            <w:r>
              <w:rPr>
                <w:rFonts w:ascii="Calibri" w:hAnsi="Calibri" w:cs="Calibri"/>
                <w:color w:val="000000"/>
                <w:sz w:val="22"/>
                <w:szCs w:val="22"/>
              </w:rPr>
              <w:t>1</w:t>
            </w:r>
          </w:p>
        </w:tc>
        <w:tc>
          <w:tcPr>
            <w:tcW w:w="1447" w:type="pct"/>
            <w:tcBorders>
              <w:top w:val="nil"/>
              <w:left w:val="nil"/>
              <w:bottom w:val="single" w:sz="4" w:space="0" w:color="auto"/>
              <w:right w:val="single" w:sz="4" w:space="0" w:color="auto"/>
            </w:tcBorders>
            <w:shd w:val="clear" w:color="auto" w:fill="auto"/>
            <w:vAlign w:val="center"/>
            <w:hideMark/>
          </w:tcPr>
          <w:p w:rsidR="0098638D" w:rsidRDefault="0098638D" w:rsidP="0098638D">
            <w:pPr>
              <w:rPr>
                <w:rFonts w:ascii="Calibri" w:hAnsi="Calibri" w:cs="Calibri"/>
                <w:color w:val="000000"/>
                <w:sz w:val="22"/>
                <w:szCs w:val="22"/>
              </w:rPr>
            </w:pPr>
            <w:r>
              <w:rPr>
                <w:rFonts w:ascii="Calibri" w:hAnsi="Calibri" w:cs="Calibri"/>
                <w:color w:val="000000"/>
                <w:sz w:val="22"/>
                <w:szCs w:val="22"/>
              </w:rPr>
              <w:t>BUREAU formateur</w:t>
            </w:r>
          </w:p>
        </w:tc>
        <w:tc>
          <w:tcPr>
            <w:tcW w:w="330"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U</w:t>
            </w:r>
          </w:p>
        </w:tc>
        <w:tc>
          <w:tcPr>
            <w:tcW w:w="569"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64</w:t>
            </w:r>
          </w:p>
        </w:tc>
        <w:tc>
          <w:tcPr>
            <w:tcW w:w="643"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49</w:t>
            </w:r>
          </w:p>
        </w:tc>
        <w:tc>
          <w:tcPr>
            <w:tcW w:w="308"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113</w:t>
            </w:r>
          </w:p>
        </w:tc>
        <w:tc>
          <w:tcPr>
            <w:tcW w:w="631"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Century Gothic" w:hAnsi="Century Gothic" w:cs="Calibri"/>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Arial" w:hAnsi="Arial" w:cs="Arial"/>
                <w:b/>
                <w:bCs/>
                <w:color w:val="000000"/>
                <w:sz w:val="22"/>
                <w:szCs w:val="22"/>
              </w:rPr>
            </w:pPr>
          </w:p>
        </w:tc>
      </w:tr>
      <w:tr w:rsidR="0098638D" w:rsidTr="0098638D">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98638D" w:rsidRDefault="0098638D" w:rsidP="0098638D">
            <w:pPr>
              <w:jc w:val="center"/>
              <w:rPr>
                <w:rFonts w:ascii="Calibri" w:hAnsi="Calibri" w:cs="Calibri"/>
                <w:color w:val="000000"/>
                <w:sz w:val="22"/>
                <w:szCs w:val="22"/>
              </w:rPr>
            </w:pPr>
            <w:r>
              <w:rPr>
                <w:rFonts w:ascii="Calibri" w:hAnsi="Calibri" w:cs="Calibri"/>
                <w:color w:val="000000"/>
                <w:sz w:val="22"/>
                <w:szCs w:val="22"/>
              </w:rPr>
              <w:t>2</w:t>
            </w:r>
          </w:p>
        </w:tc>
        <w:tc>
          <w:tcPr>
            <w:tcW w:w="1447" w:type="pct"/>
            <w:tcBorders>
              <w:top w:val="nil"/>
              <w:left w:val="nil"/>
              <w:bottom w:val="single" w:sz="4" w:space="0" w:color="auto"/>
              <w:right w:val="single" w:sz="4" w:space="0" w:color="auto"/>
            </w:tcBorders>
            <w:shd w:val="clear" w:color="auto" w:fill="auto"/>
            <w:noWrap/>
            <w:vAlign w:val="center"/>
            <w:hideMark/>
          </w:tcPr>
          <w:p w:rsidR="0098638D" w:rsidRDefault="0098638D" w:rsidP="0098638D">
            <w:pPr>
              <w:rPr>
                <w:rFonts w:ascii="Calibri" w:hAnsi="Calibri" w:cs="Calibri"/>
                <w:color w:val="000000"/>
                <w:sz w:val="22"/>
                <w:szCs w:val="22"/>
              </w:rPr>
            </w:pPr>
            <w:r>
              <w:rPr>
                <w:rFonts w:ascii="Calibri" w:hAnsi="Calibri" w:cs="Calibri"/>
                <w:color w:val="000000"/>
                <w:sz w:val="22"/>
                <w:szCs w:val="22"/>
              </w:rPr>
              <w:t>Fauteuil Formateur</w:t>
            </w:r>
          </w:p>
        </w:tc>
        <w:tc>
          <w:tcPr>
            <w:tcW w:w="330" w:type="pct"/>
            <w:tcBorders>
              <w:top w:val="nil"/>
              <w:left w:val="nil"/>
              <w:bottom w:val="single" w:sz="4" w:space="0" w:color="auto"/>
              <w:right w:val="single" w:sz="4" w:space="0" w:color="auto"/>
            </w:tcBorders>
            <w:shd w:val="clear" w:color="auto" w:fill="auto"/>
            <w:noWrap/>
            <w:vAlign w:val="center"/>
            <w:hideMark/>
          </w:tcPr>
          <w:p w:rsidR="0098638D" w:rsidRDefault="0098638D" w:rsidP="0098638D">
            <w:pPr>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569"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56</w:t>
            </w:r>
          </w:p>
        </w:tc>
        <w:tc>
          <w:tcPr>
            <w:tcW w:w="643"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59</w:t>
            </w:r>
          </w:p>
        </w:tc>
        <w:tc>
          <w:tcPr>
            <w:tcW w:w="308"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115</w:t>
            </w:r>
          </w:p>
        </w:tc>
        <w:tc>
          <w:tcPr>
            <w:tcW w:w="631"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Century Gothic" w:hAnsi="Century Gothic" w:cs="Calibri"/>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Arial" w:hAnsi="Arial" w:cs="Arial"/>
                <w:b/>
                <w:bCs/>
                <w:color w:val="000000"/>
                <w:sz w:val="22"/>
                <w:szCs w:val="22"/>
              </w:rPr>
            </w:pPr>
          </w:p>
        </w:tc>
      </w:tr>
      <w:tr w:rsidR="0098638D" w:rsidTr="0098638D">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98638D" w:rsidRDefault="0098638D" w:rsidP="0098638D">
            <w:pPr>
              <w:jc w:val="center"/>
              <w:rPr>
                <w:rFonts w:ascii="Calibri" w:hAnsi="Calibri" w:cs="Calibri"/>
                <w:color w:val="000000"/>
                <w:sz w:val="22"/>
                <w:szCs w:val="22"/>
              </w:rPr>
            </w:pPr>
            <w:r>
              <w:rPr>
                <w:rFonts w:ascii="Calibri" w:hAnsi="Calibri" w:cs="Calibri"/>
                <w:color w:val="000000"/>
                <w:sz w:val="22"/>
                <w:szCs w:val="22"/>
              </w:rPr>
              <w:t>3</w:t>
            </w:r>
          </w:p>
        </w:tc>
        <w:tc>
          <w:tcPr>
            <w:tcW w:w="1447" w:type="pct"/>
            <w:tcBorders>
              <w:top w:val="nil"/>
              <w:left w:val="nil"/>
              <w:bottom w:val="single" w:sz="4" w:space="0" w:color="auto"/>
              <w:right w:val="single" w:sz="4" w:space="0" w:color="auto"/>
            </w:tcBorders>
            <w:shd w:val="clear" w:color="auto" w:fill="auto"/>
            <w:vAlign w:val="center"/>
            <w:hideMark/>
          </w:tcPr>
          <w:p w:rsidR="0098638D" w:rsidRDefault="0098638D" w:rsidP="0098638D">
            <w:pPr>
              <w:rPr>
                <w:rFonts w:ascii="Calibri" w:hAnsi="Calibri" w:cs="Calibri"/>
                <w:color w:val="000000"/>
                <w:sz w:val="22"/>
                <w:szCs w:val="22"/>
              </w:rPr>
            </w:pPr>
            <w:r>
              <w:rPr>
                <w:rFonts w:ascii="Calibri" w:hAnsi="Calibri" w:cs="Calibri"/>
                <w:color w:val="000000"/>
                <w:sz w:val="22"/>
                <w:szCs w:val="22"/>
              </w:rPr>
              <w:t>Table à une place</w:t>
            </w:r>
          </w:p>
        </w:tc>
        <w:tc>
          <w:tcPr>
            <w:tcW w:w="330"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U</w:t>
            </w:r>
          </w:p>
        </w:tc>
        <w:tc>
          <w:tcPr>
            <w:tcW w:w="569"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1674</w:t>
            </w:r>
          </w:p>
        </w:tc>
        <w:tc>
          <w:tcPr>
            <w:tcW w:w="643"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2813</w:t>
            </w:r>
          </w:p>
        </w:tc>
        <w:tc>
          <w:tcPr>
            <w:tcW w:w="308"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4487</w:t>
            </w:r>
          </w:p>
        </w:tc>
        <w:tc>
          <w:tcPr>
            <w:tcW w:w="631"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Century Gothic" w:hAnsi="Century Gothic" w:cs="Calibri"/>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Arial" w:hAnsi="Arial" w:cs="Arial"/>
                <w:b/>
                <w:bCs/>
                <w:color w:val="000000"/>
                <w:sz w:val="22"/>
                <w:szCs w:val="22"/>
              </w:rPr>
            </w:pPr>
          </w:p>
        </w:tc>
      </w:tr>
      <w:tr w:rsidR="0098638D" w:rsidTr="0098638D">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98638D" w:rsidRDefault="0098638D" w:rsidP="0098638D">
            <w:pPr>
              <w:jc w:val="center"/>
              <w:rPr>
                <w:rFonts w:ascii="Calibri" w:hAnsi="Calibri" w:cs="Calibri"/>
                <w:color w:val="000000"/>
                <w:sz w:val="22"/>
                <w:szCs w:val="22"/>
              </w:rPr>
            </w:pPr>
            <w:r>
              <w:rPr>
                <w:rFonts w:ascii="Calibri" w:hAnsi="Calibri" w:cs="Calibri"/>
                <w:color w:val="000000"/>
                <w:sz w:val="22"/>
                <w:szCs w:val="22"/>
              </w:rPr>
              <w:t>4</w:t>
            </w:r>
          </w:p>
        </w:tc>
        <w:tc>
          <w:tcPr>
            <w:tcW w:w="1447" w:type="pct"/>
            <w:tcBorders>
              <w:top w:val="nil"/>
              <w:left w:val="nil"/>
              <w:bottom w:val="single" w:sz="4" w:space="0" w:color="auto"/>
              <w:right w:val="single" w:sz="4" w:space="0" w:color="auto"/>
            </w:tcBorders>
            <w:shd w:val="clear" w:color="auto" w:fill="auto"/>
            <w:vAlign w:val="center"/>
            <w:hideMark/>
          </w:tcPr>
          <w:p w:rsidR="0098638D" w:rsidRDefault="0098638D" w:rsidP="0098638D">
            <w:pPr>
              <w:rPr>
                <w:rFonts w:ascii="Calibri" w:hAnsi="Calibri" w:cs="Calibri"/>
                <w:color w:val="000000"/>
                <w:sz w:val="22"/>
                <w:szCs w:val="22"/>
              </w:rPr>
            </w:pPr>
            <w:r>
              <w:rPr>
                <w:rFonts w:ascii="Calibri" w:hAnsi="Calibri" w:cs="Calibri"/>
                <w:color w:val="000000"/>
                <w:sz w:val="22"/>
                <w:szCs w:val="22"/>
              </w:rPr>
              <w:t>Table pour micro-ordinateur</w:t>
            </w:r>
          </w:p>
        </w:tc>
        <w:tc>
          <w:tcPr>
            <w:tcW w:w="330"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U</w:t>
            </w:r>
          </w:p>
        </w:tc>
        <w:tc>
          <w:tcPr>
            <w:tcW w:w="569"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74</w:t>
            </w:r>
          </w:p>
        </w:tc>
        <w:tc>
          <w:tcPr>
            <w:tcW w:w="643"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692</w:t>
            </w:r>
          </w:p>
        </w:tc>
        <w:tc>
          <w:tcPr>
            <w:tcW w:w="308"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766</w:t>
            </w:r>
          </w:p>
        </w:tc>
        <w:tc>
          <w:tcPr>
            <w:tcW w:w="631"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Century Gothic" w:hAnsi="Century Gothic" w:cs="Calibri"/>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Arial" w:hAnsi="Arial" w:cs="Arial"/>
                <w:b/>
                <w:bCs/>
                <w:color w:val="000000"/>
                <w:sz w:val="22"/>
                <w:szCs w:val="22"/>
              </w:rPr>
            </w:pPr>
          </w:p>
        </w:tc>
      </w:tr>
      <w:tr w:rsidR="0098638D" w:rsidTr="0098638D">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98638D" w:rsidRDefault="0098638D" w:rsidP="0098638D">
            <w:pPr>
              <w:jc w:val="center"/>
              <w:rPr>
                <w:rFonts w:ascii="Calibri" w:hAnsi="Calibri" w:cs="Calibri"/>
                <w:color w:val="000000"/>
                <w:sz w:val="22"/>
                <w:szCs w:val="22"/>
              </w:rPr>
            </w:pPr>
            <w:r>
              <w:rPr>
                <w:rFonts w:ascii="Calibri" w:hAnsi="Calibri" w:cs="Calibri"/>
                <w:color w:val="000000"/>
                <w:sz w:val="22"/>
                <w:szCs w:val="22"/>
              </w:rPr>
              <w:t>5</w:t>
            </w:r>
          </w:p>
        </w:tc>
        <w:tc>
          <w:tcPr>
            <w:tcW w:w="1447" w:type="pct"/>
            <w:tcBorders>
              <w:top w:val="nil"/>
              <w:left w:val="nil"/>
              <w:bottom w:val="single" w:sz="4" w:space="0" w:color="auto"/>
              <w:right w:val="single" w:sz="4" w:space="0" w:color="auto"/>
            </w:tcBorders>
            <w:shd w:val="clear" w:color="auto" w:fill="auto"/>
            <w:vAlign w:val="center"/>
            <w:hideMark/>
          </w:tcPr>
          <w:p w:rsidR="0098638D" w:rsidRDefault="0098638D" w:rsidP="0098638D">
            <w:pPr>
              <w:rPr>
                <w:rFonts w:ascii="Calibri" w:hAnsi="Calibri" w:cs="Calibri"/>
                <w:color w:val="000000"/>
                <w:sz w:val="22"/>
                <w:szCs w:val="22"/>
              </w:rPr>
            </w:pPr>
            <w:r>
              <w:rPr>
                <w:rFonts w:ascii="Calibri" w:hAnsi="Calibri" w:cs="Calibri"/>
                <w:color w:val="000000"/>
                <w:sz w:val="22"/>
                <w:szCs w:val="22"/>
              </w:rPr>
              <w:t>Chaise de travail</w:t>
            </w:r>
          </w:p>
        </w:tc>
        <w:tc>
          <w:tcPr>
            <w:tcW w:w="330"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U</w:t>
            </w:r>
          </w:p>
        </w:tc>
        <w:tc>
          <w:tcPr>
            <w:tcW w:w="569"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1421</w:t>
            </w:r>
          </w:p>
        </w:tc>
        <w:tc>
          <w:tcPr>
            <w:tcW w:w="643"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3498</w:t>
            </w:r>
          </w:p>
        </w:tc>
        <w:tc>
          <w:tcPr>
            <w:tcW w:w="308" w:type="pct"/>
            <w:tcBorders>
              <w:top w:val="nil"/>
              <w:left w:val="nil"/>
              <w:bottom w:val="single" w:sz="4" w:space="0" w:color="auto"/>
              <w:right w:val="single" w:sz="4" w:space="0" w:color="auto"/>
            </w:tcBorders>
            <w:shd w:val="clear" w:color="auto" w:fill="auto"/>
            <w:vAlign w:val="center"/>
            <w:hideMark/>
          </w:tcPr>
          <w:p w:rsidR="0098638D" w:rsidRDefault="0098638D" w:rsidP="0098638D">
            <w:pPr>
              <w:jc w:val="center"/>
              <w:rPr>
                <w:rFonts w:ascii="Century Gothic" w:hAnsi="Century Gothic" w:cs="Calibri"/>
                <w:sz w:val="22"/>
                <w:szCs w:val="22"/>
              </w:rPr>
            </w:pPr>
            <w:r>
              <w:rPr>
                <w:rFonts w:ascii="Century Gothic" w:hAnsi="Century Gothic" w:cs="Calibri"/>
                <w:sz w:val="22"/>
                <w:szCs w:val="22"/>
              </w:rPr>
              <w:t>4919</w:t>
            </w:r>
          </w:p>
        </w:tc>
        <w:tc>
          <w:tcPr>
            <w:tcW w:w="631"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Century Gothic" w:hAnsi="Century Gothic" w:cs="Calibri"/>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98638D" w:rsidRDefault="0098638D" w:rsidP="0098638D">
            <w:pPr>
              <w:jc w:val="right"/>
              <w:rPr>
                <w:rFonts w:ascii="Arial" w:hAnsi="Arial" w:cs="Arial"/>
                <w:b/>
                <w:bCs/>
                <w:color w:val="000000"/>
                <w:sz w:val="22"/>
                <w:szCs w:val="22"/>
              </w:rPr>
            </w:pPr>
          </w:p>
        </w:tc>
      </w:tr>
      <w:tr w:rsidR="0098638D" w:rsidTr="0098638D">
        <w:trPr>
          <w:trHeight w:val="300"/>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8638D" w:rsidRDefault="0098638D" w:rsidP="0098638D">
            <w:pPr>
              <w:jc w:val="center"/>
              <w:rPr>
                <w:rFonts w:ascii="Century Gothic" w:hAnsi="Century Gothic" w:cs="Calibri"/>
                <w:b/>
                <w:bCs/>
              </w:rPr>
            </w:pPr>
            <w:r>
              <w:rPr>
                <w:rFonts w:ascii="Century Gothic" w:hAnsi="Century Gothic" w:cs="Calibri"/>
                <w:b/>
                <w:bCs/>
              </w:rPr>
              <w:t>Montant Total en    HTVA</w:t>
            </w:r>
          </w:p>
        </w:tc>
        <w:tc>
          <w:tcPr>
            <w:tcW w:w="769" w:type="pct"/>
            <w:tcBorders>
              <w:top w:val="nil"/>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b/>
                <w:bCs/>
              </w:rPr>
            </w:pPr>
          </w:p>
        </w:tc>
      </w:tr>
      <w:tr w:rsidR="0098638D" w:rsidTr="0098638D">
        <w:trPr>
          <w:trHeight w:val="300"/>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8638D" w:rsidRDefault="0098638D" w:rsidP="0098638D">
            <w:pPr>
              <w:jc w:val="center"/>
              <w:rPr>
                <w:rFonts w:ascii="Century Gothic" w:hAnsi="Century Gothic" w:cs="Calibri"/>
                <w:b/>
                <w:bCs/>
              </w:rPr>
            </w:pPr>
            <w:r>
              <w:rPr>
                <w:rFonts w:ascii="Century Gothic" w:hAnsi="Century Gothic" w:cs="Calibri"/>
                <w:b/>
                <w:bCs/>
              </w:rPr>
              <w:t>Total de la TVA (Taux 20%)=</w:t>
            </w:r>
          </w:p>
        </w:tc>
        <w:tc>
          <w:tcPr>
            <w:tcW w:w="769" w:type="pct"/>
            <w:tcBorders>
              <w:top w:val="nil"/>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b/>
                <w:bCs/>
              </w:rPr>
            </w:pPr>
          </w:p>
        </w:tc>
      </w:tr>
      <w:tr w:rsidR="0098638D" w:rsidTr="0098638D">
        <w:trPr>
          <w:trHeight w:val="300"/>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98638D" w:rsidRDefault="0098638D" w:rsidP="0098638D">
            <w:pPr>
              <w:jc w:val="center"/>
              <w:rPr>
                <w:rFonts w:ascii="Century Gothic" w:hAnsi="Century Gothic" w:cs="Calibri"/>
                <w:b/>
                <w:bCs/>
              </w:rPr>
            </w:pPr>
            <w:r>
              <w:rPr>
                <w:rFonts w:ascii="Century Gothic" w:hAnsi="Century Gothic" w:cs="Calibri"/>
                <w:b/>
                <w:bCs/>
              </w:rPr>
              <w:t>Montant Total en TTC =</w:t>
            </w:r>
          </w:p>
        </w:tc>
        <w:tc>
          <w:tcPr>
            <w:tcW w:w="769" w:type="pct"/>
            <w:tcBorders>
              <w:top w:val="nil"/>
              <w:left w:val="nil"/>
              <w:bottom w:val="single" w:sz="4" w:space="0" w:color="auto"/>
              <w:right w:val="single" w:sz="4" w:space="0" w:color="auto"/>
            </w:tcBorders>
            <w:shd w:val="clear" w:color="auto" w:fill="auto"/>
            <w:vAlign w:val="center"/>
          </w:tcPr>
          <w:p w:rsidR="0098638D" w:rsidRDefault="0098638D" w:rsidP="0098638D">
            <w:pPr>
              <w:jc w:val="center"/>
              <w:rPr>
                <w:rFonts w:ascii="Century Gothic" w:hAnsi="Century Gothic" w:cs="Calibri"/>
                <w:b/>
                <w:bCs/>
              </w:rPr>
            </w:pPr>
          </w:p>
        </w:tc>
      </w:tr>
    </w:tbl>
    <w:p w:rsidR="00122C65" w:rsidRPr="004561DC" w:rsidRDefault="00122C65">
      <w:pPr>
        <w:rPr>
          <w:rFonts w:asciiTheme="minorHAnsi" w:hAnsiTheme="minorHAnsi" w:cstheme="minorHAnsi"/>
          <w:iCs/>
          <w:sz w:val="22"/>
          <w:szCs w:val="22"/>
        </w:rPr>
      </w:pPr>
    </w:p>
    <w:p w:rsidR="00122C65" w:rsidRPr="004561DC" w:rsidRDefault="00122C65" w:rsidP="00D447B8">
      <w:pPr>
        <w:jc w:val="center"/>
        <w:rPr>
          <w:rFonts w:asciiTheme="minorHAnsi" w:hAnsiTheme="minorHAnsi" w:cstheme="minorHAnsi"/>
          <w:iCs/>
          <w:sz w:val="22"/>
          <w:szCs w:val="22"/>
        </w:rPr>
      </w:pPr>
    </w:p>
    <w:p w:rsidR="00B70234" w:rsidRDefault="00B70234">
      <w:pPr>
        <w:rPr>
          <w:rFonts w:asciiTheme="minorHAnsi" w:hAnsiTheme="minorHAnsi" w:cstheme="minorHAnsi"/>
          <w:b/>
          <w:sz w:val="22"/>
          <w:szCs w:val="22"/>
          <w:u w:val="single"/>
        </w:rPr>
      </w:pPr>
    </w:p>
    <w:p w:rsidR="00B70234" w:rsidRPr="00B70234" w:rsidRDefault="00B70234" w:rsidP="00B70234">
      <w:pPr>
        <w:rPr>
          <w:rFonts w:asciiTheme="minorHAnsi" w:hAnsiTheme="minorHAnsi" w:cstheme="minorHAnsi"/>
          <w:sz w:val="22"/>
          <w:szCs w:val="22"/>
        </w:rPr>
      </w:pPr>
    </w:p>
    <w:p w:rsidR="00B70234" w:rsidRPr="004561DC" w:rsidRDefault="00B70234" w:rsidP="00B70234">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B70234" w:rsidRDefault="00B70234" w:rsidP="00B70234">
      <w:pPr>
        <w:tabs>
          <w:tab w:val="left" w:pos="915"/>
        </w:tabs>
        <w:rPr>
          <w:rFonts w:asciiTheme="minorHAnsi" w:hAnsiTheme="minorHAnsi" w:cstheme="minorHAnsi"/>
          <w:sz w:val="22"/>
          <w:szCs w:val="22"/>
        </w:rPr>
      </w:pPr>
    </w:p>
    <w:p w:rsidR="00B70234" w:rsidRPr="00B70234" w:rsidRDefault="00B70234" w:rsidP="00B70234">
      <w:pPr>
        <w:tabs>
          <w:tab w:val="left" w:pos="915"/>
        </w:tabs>
        <w:rPr>
          <w:rFonts w:asciiTheme="minorHAnsi" w:hAnsiTheme="minorHAnsi" w:cstheme="minorHAnsi"/>
          <w:b/>
          <w:sz w:val="22"/>
          <w:szCs w:val="22"/>
        </w:rPr>
      </w:pPr>
      <w:r>
        <w:rPr>
          <w:rFonts w:asciiTheme="minorHAnsi" w:hAnsiTheme="minorHAnsi" w:cstheme="minorHAnsi"/>
          <w:sz w:val="22"/>
          <w:szCs w:val="22"/>
        </w:rPr>
        <w:tab/>
      </w: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rsidR="002217B1" w:rsidRPr="004561DC" w:rsidRDefault="002217B1" w:rsidP="0094139A">
      <w:pPr>
        <w:rPr>
          <w:rFonts w:asciiTheme="minorHAnsi" w:hAnsiTheme="minorHAnsi" w:cstheme="minorHAnsi"/>
          <w:b/>
          <w:bCs/>
          <w:sz w:val="22"/>
          <w:szCs w:val="22"/>
        </w:rPr>
      </w:pPr>
    </w:p>
    <w:p w:rsidR="002217B1" w:rsidRDefault="002217B1" w:rsidP="0098638D">
      <w:pPr>
        <w:jc w:val="center"/>
        <w:rPr>
          <w:rFonts w:asciiTheme="minorHAnsi" w:hAnsiTheme="minorHAnsi" w:cstheme="minorHAnsi"/>
          <w:b/>
          <w:bCs/>
          <w:szCs w:val="20"/>
        </w:rPr>
      </w:pPr>
      <w:r w:rsidRPr="004561DC">
        <w:rPr>
          <w:rFonts w:asciiTheme="minorHAnsi" w:hAnsiTheme="minorHAnsi" w:cstheme="minorHAnsi"/>
          <w:b/>
          <w:bCs/>
          <w:sz w:val="28"/>
          <w:szCs w:val="22"/>
        </w:rPr>
        <w:t xml:space="preserve">Lot 2 : </w:t>
      </w:r>
      <w:r w:rsidR="0098638D">
        <w:rPr>
          <w:rFonts w:asciiTheme="minorHAnsi" w:hAnsiTheme="minorHAnsi" w:cstheme="minorHAnsi"/>
          <w:b/>
          <w:bCs/>
          <w:szCs w:val="20"/>
        </w:rPr>
        <w:t xml:space="preserve">Mobilier de classe DR </w:t>
      </w:r>
      <w:proofErr w:type="spellStart"/>
      <w:r w:rsidR="0098638D">
        <w:rPr>
          <w:rFonts w:asciiTheme="minorHAnsi" w:hAnsiTheme="minorHAnsi" w:cstheme="minorHAnsi"/>
          <w:b/>
          <w:bCs/>
          <w:szCs w:val="20"/>
        </w:rPr>
        <w:t>Souss</w:t>
      </w:r>
      <w:proofErr w:type="spellEnd"/>
      <w:r w:rsidR="0098638D">
        <w:rPr>
          <w:rFonts w:asciiTheme="minorHAnsi" w:hAnsiTheme="minorHAnsi" w:cstheme="minorHAnsi"/>
          <w:b/>
          <w:bCs/>
          <w:szCs w:val="20"/>
        </w:rPr>
        <w:t xml:space="preserve"> Massa, Beni Mellal </w:t>
      </w:r>
      <w:proofErr w:type="spellStart"/>
      <w:r w:rsidR="0098638D">
        <w:rPr>
          <w:rFonts w:asciiTheme="minorHAnsi" w:hAnsiTheme="minorHAnsi" w:cstheme="minorHAnsi"/>
          <w:b/>
          <w:bCs/>
          <w:szCs w:val="20"/>
        </w:rPr>
        <w:t>Khenifra</w:t>
      </w:r>
      <w:proofErr w:type="spellEnd"/>
      <w:r w:rsidR="0098638D">
        <w:rPr>
          <w:rFonts w:asciiTheme="minorHAnsi" w:hAnsiTheme="minorHAnsi" w:cstheme="minorHAnsi"/>
          <w:b/>
          <w:bCs/>
          <w:szCs w:val="20"/>
        </w:rPr>
        <w:t>, Draa Tafilalet</w:t>
      </w:r>
    </w:p>
    <w:p w:rsidR="0098638D" w:rsidRPr="004561DC" w:rsidRDefault="0098638D" w:rsidP="0098638D">
      <w:pPr>
        <w:jc w:val="center"/>
        <w:rPr>
          <w:rFonts w:asciiTheme="minorHAnsi" w:hAnsiTheme="minorHAnsi" w:cstheme="minorHAnsi"/>
          <w:b/>
          <w:bCs/>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561DC">
        <w:rPr>
          <w:rFonts w:asciiTheme="minorHAnsi" w:hAnsiTheme="minorHAnsi" w:cstheme="minorHAnsi"/>
          <w:bCs/>
          <w:iCs/>
          <w:sz w:val="22"/>
          <w:szCs w:val="22"/>
        </w:rPr>
        <w:t>et  la</w:t>
      </w:r>
      <w:proofErr w:type="gramEnd"/>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Pr="004561DC">
        <w:rPr>
          <w:rFonts w:asciiTheme="minorHAnsi" w:hAnsiTheme="minorHAnsi" w:cstheme="minorHAnsi"/>
          <w:bCs/>
          <w:iCs/>
          <w:sz w:val="22"/>
          <w:szCs w:val="22"/>
        </w:rPr>
        <w:t>capacités,…</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tbl>
      <w:tblPr>
        <w:tblW w:w="10482" w:type="dxa"/>
        <w:jc w:val="center"/>
        <w:tblCellMar>
          <w:left w:w="30" w:type="dxa"/>
          <w:right w:w="30" w:type="dxa"/>
        </w:tblCellMar>
        <w:tblLook w:val="0000" w:firstRow="0" w:lastRow="0" w:firstColumn="0" w:lastColumn="0" w:noHBand="0" w:noVBand="0"/>
      </w:tblPr>
      <w:tblGrid>
        <w:gridCol w:w="528"/>
        <w:gridCol w:w="6881"/>
        <w:gridCol w:w="1553"/>
        <w:gridCol w:w="1520"/>
      </w:tblGrid>
      <w:tr w:rsidR="0098638D" w:rsidRPr="004561DC" w:rsidTr="0098638D">
        <w:trPr>
          <w:trHeight w:val="250"/>
          <w:tblHeader/>
          <w:jc w:val="center"/>
        </w:trPr>
        <w:tc>
          <w:tcPr>
            <w:tcW w:w="0" w:type="auto"/>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6977"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1457"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1520" w:type="dxa"/>
            <w:tcBorders>
              <w:top w:val="single" w:sz="6" w:space="0" w:color="auto"/>
              <w:left w:val="single" w:sz="6" w:space="0" w:color="auto"/>
              <w:bottom w:val="single" w:sz="6" w:space="0" w:color="auto"/>
              <w:right w:val="single" w:sz="6" w:space="0" w:color="auto"/>
            </w:tcBorders>
          </w:tcPr>
          <w:p w:rsidR="0098638D" w:rsidRPr="004561DC" w:rsidRDefault="0098638D" w:rsidP="0098638D">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98638D" w:rsidRPr="00A12195"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Bureau Formateur</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w:t>
            </w:r>
            <w:proofErr w:type="gramStart"/>
            <w:r w:rsidRPr="00A12195">
              <w:rPr>
                <w:rFonts w:asciiTheme="minorHAnsi" w:hAnsiTheme="minorHAnsi" w:cstheme="minorHAnsi"/>
                <w:color w:val="000000" w:themeColor="text1"/>
                <w:sz w:val="22"/>
                <w:szCs w:val="22"/>
              </w:rPr>
              <w:t xml:space="preserve">   :</w:t>
            </w:r>
            <w:proofErr w:type="gramEnd"/>
            <w:r w:rsidRPr="00A12195">
              <w:rPr>
                <w:rFonts w:asciiTheme="minorHAnsi" w:hAnsiTheme="minorHAnsi" w:cstheme="minorHAnsi"/>
                <w:color w:val="000000" w:themeColor="text1"/>
                <w:sz w:val="22"/>
                <w:szCs w:val="22"/>
              </w:rPr>
              <w:t xml:space="preserve"> 1400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avec voile</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rsidR="0098638D" w:rsidRPr="00A12195" w:rsidRDefault="0098638D" w:rsidP="0098638D">
            <w:pPr>
              <w:pStyle w:val="Paragraphedeliste"/>
              <w:numPr>
                <w:ilvl w:val="0"/>
                <w:numId w:val="31"/>
              </w:numPr>
              <w:contextualSpacing/>
              <w:rPr>
                <w:rFonts w:asciiTheme="minorHAnsi" w:hAnsiTheme="minorHAnsi" w:cstheme="minorHAnsi"/>
                <w:b/>
                <w:bCs/>
                <w:color w:val="000000" w:themeColor="text1"/>
                <w:sz w:val="22"/>
                <w:szCs w:val="22"/>
              </w:rPr>
            </w:pPr>
            <w:proofErr w:type="gramStart"/>
            <w:r w:rsidRPr="00A12195">
              <w:rPr>
                <w:rFonts w:asciiTheme="minorHAnsi" w:hAnsiTheme="minorHAnsi" w:cstheme="minorHAnsi"/>
                <w:color w:val="000000" w:themeColor="text1"/>
                <w:sz w:val="22"/>
                <w:szCs w:val="22"/>
              </w:rPr>
              <w:t>époxy</w:t>
            </w:r>
            <w:proofErr w:type="gramEnd"/>
            <w:r w:rsidRPr="00A12195">
              <w:rPr>
                <w:rFonts w:asciiTheme="minorHAnsi" w:hAnsiTheme="minorHAnsi" w:cstheme="minorHAnsi"/>
                <w:color w:val="000000" w:themeColor="text1"/>
                <w:sz w:val="22"/>
                <w:szCs w:val="22"/>
              </w:rPr>
              <w:t xml:space="preserve"> cuite au four.  Couleur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A12195"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Fauteuil formateur</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Dossier résille, assise en mousse de haute densité revêtue en tissu</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Cadre du dossier en polypropylène renforcé</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Mécanisme synchrone avec réglage de tension</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Assise rembourrée en mousse moulée injectée de haute densité</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Accoudoirs réglables en polyuréthanne 2D</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Réglage de la hauteur d’assise par vérin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Piétement 5 branches monté sur roulettes, en nylon noir</w:t>
            </w:r>
          </w:p>
          <w:p w:rsidR="0098638D" w:rsidRPr="00A12195" w:rsidRDefault="0098638D" w:rsidP="0098638D">
            <w:pPr>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98638D" w:rsidRPr="00A12195" w:rsidRDefault="0098638D" w:rsidP="0098638D">
            <w:p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Hors tout : Largeur 660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x Profondeur 550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1080-1180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Assise : Larg. 530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450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 460-560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Dossier : </w:t>
            </w:r>
            <w:proofErr w:type="spellStart"/>
            <w:r w:rsidRPr="00A12195">
              <w:rPr>
                <w:rFonts w:asciiTheme="minorHAnsi" w:hAnsiTheme="minorHAnsi" w:cstheme="minorHAnsi"/>
                <w:color w:val="000000" w:themeColor="text1"/>
                <w:sz w:val="22"/>
                <w:szCs w:val="22"/>
              </w:rPr>
              <w:t>Larg</w:t>
            </w:r>
            <w:proofErr w:type="spellEnd"/>
            <w:r w:rsidRPr="00A12195">
              <w:rPr>
                <w:rFonts w:asciiTheme="minorHAnsi" w:hAnsiTheme="minorHAnsi" w:cstheme="minorHAnsi"/>
                <w:color w:val="000000" w:themeColor="text1"/>
                <w:sz w:val="22"/>
                <w:szCs w:val="22"/>
              </w:rPr>
              <w:t xml:space="preserve"> min 430mm-Larg. Max 485mm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Hauteur : 620 mm</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w:t>
            </w:r>
          </w:p>
          <w:p w:rsidR="0098638D" w:rsidRPr="00A12195" w:rsidRDefault="0098638D" w:rsidP="0098638D">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Accoudoirs : Largeur : 70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260mm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A12195" w:rsidTr="0098638D">
        <w:trPr>
          <w:trHeight w:val="1056"/>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à une place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  largeur 800 mm, Profondeur :  600 mm, Hauteur   740 mm</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A12195">
              <w:rPr>
                <w:rFonts w:asciiTheme="minorHAnsi" w:hAnsiTheme="minorHAnsi" w:cstheme="minorHAnsi"/>
                <w:bCs/>
                <w:color w:val="000000" w:themeColor="text1"/>
                <w:sz w:val="22"/>
                <w:szCs w:val="22"/>
              </w:rPr>
              <w:t>ht</w:t>
            </w:r>
            <w:proofErr w:type="spellEnd"/>
            <w:r w:rsidRPr="00A12195">
              <w:rPr>
                <w:rFonts w:asciiTheme="minorHAnsi" w:hAnsiTheme="minorHAnsi" w:cstheme="minorHAnsi"/>
                <w:bCs/>
                <w:color w:val="000000" w:themeColor="text1"/>
                <w:sz w:val="22"/>
                <w:szCs w:val="22"/>
              </w:rPr>
              <w:t xml:space="preserve"> 15 mm épaisseur 1.5 mm avec deux ailes cintrés larg. 165 </w:t>
            </w:r>
            <w:r w:rsidRPr="00A12195">
              <w:rPr>
                <w:rFonts w:asciiTheme="minorHAnsi" w:hAnsiTheme="minorHAnsi" w:cstheme="minorHAnsi"/>
                <w:bCs/>
                <w:color w:val="000000" w:themeColor="text1"/>
                <w:sz w:val="22"/>
                <w:szCs w:val="22"/>
              </w:rPr>
              <w:lastRenderedPageBreak/>
              <w:t xml:space="preserve">mm environ. Le cintrage en bas est effectué sur la largeur de tube de 30 mm et le cintrage en haut est effectué sur la hauteur du tube de 15 mm formant un angle de 90° par rapport à sa base. Les deux montants forment une largeur 55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les</w:t>
            </w:r>
            <w:proofErr w:type="gramEnd"/>
            <w:r w:rsidRPr="00A12195">
              <w:rPr>
                <w:rFonts w:asciiTheme="minorHAnsi" w:hAnsiTheme="minorHAnsi" w:cstheme="minorHAnsi"/>
                <w:bCs/>
                <w:color w:val="000000" w:themeColor="text1"/>
                <w:sz w:val="22"/>
                <w:szCs w:val="22"/>
              </w:rPr>
              <w:t xml:space="preserve"> piétements sont équipés de bouchons en haut et en bas au bout de chaque type de montants et de patins en bagues anneau sur les quatre ailes au sol épousant la forme de chaque tube.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proofErr w:type="gramStart"/>
            <w:r w:rsidRPr="00A12195">
              <w:rPr>
                <w:rFonts w:asciiTheme="minorHAnsi" w:hAnsiTheme="minorHAnsi" w:cstheme="minorHAnsi"/>
                <w:bCs/>
                <w:color w:val="000000" w:themeColor="text1"/>
                <w:sz w:val="22"/>
                <w:szCs w:val="22"/>
              </w:rPr>
              <w:t>a</w:t>
            </w:r>
            <w:proofErr w:type="spellEnd"/>
            <w:proofErr w:type="gramEnd"/>
            <w:r w:rsidRPr="00A12195">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surface de l'ensemble de la structure acier est traitée avec une peinture en époxy polymérisée après passage au four.  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Finition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A12195" w:rsidTr="0098638D">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98638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4</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pour micro-ordinateur</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Profondeur 600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hauteur 740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composée</w:t>
            </w:r>
            <w:proofErr w:type="gramEnd"/>
            <w:r w:rsidRPr="00A12195">
              <w:rPr>
                <w:rFonts w:asciiTheme="minorHAnsi" w:hAnsiTheme="minorHAnsi" w:cstheme="minorHAnsi"/>
                <w:bCs/>
                <w:color w:val="000000" w:themeColor="text1"/>
                <w:sz w:val="22"/>
                <w:szCs w:val="22"/>
              </w:rPr>
              <w:t xml:space="preserve"> de: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w:t>
            </w:r>
            <w:proofErr w:type="gramEnd"/>
            <w:r w:rsidRPr="00A12195">
              <w:rPr>
                <w:rFonts w:asciiTheme="minorHAnsi" w:hAnsiTheme="minorHAnsi" w:cstheme="minorHAnsi"/>
                <w:bCs/>
                <w:color w:val="000000" w:themeColor="text1"/>
                <w:sz w:val="22"/>
                <w:szCs w:val="22"/>
              </w:rPr>
              <w:t xml:space="preserve">, deux  pieds métalliques en forme de (L) courbe a la base, un voile de fond métallique avec intégration d'une niche avec porte et fermeture à clé profondeur 290 x largeur 500 x hauteur 500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niche avec accès utilisateur sous le plateau, est un caisson fermé, avec porte et dos aérée pour logement </w:t>
            </w:r>
            <w:proofErr w:type="gramStart"/>
            <w:r w:rsidRPr="00A12195">
              <w:rPr>
                <w:rFonts w:asciiTheme="minorHAnsi" w:hAnsiTheme="minorHAnsi" w:cstheme="minorHAnsi"/>
                <w:bCs/>
                <w:color w:val="000000" w:themeColor="text1"/>
                <w:sz w:val="22"/>
                <w:szCs w:val="22"/>
              </w:rPr>
              <w:t>UC,  corps</w:t>
            </w:r>
            <w:proofErr w:type="gramEnd"/>
            <w:r w:rsidRPr="00A12195">
              <w:rPr>
                <w:rFonts w:asciiTheme="minorHAnsi" w:hAnsiTheme="minorHAnsi" w:cstheme="minorHAnsi"/>
                <w:bCs/>
                <w:color w:val="000000" w:themeColor="text1"/>
                <w:sz w:val="22"/>
                <w:szCs w:val="22"/>
              </w:rPr>
              <w:t xml:space="preserve"> et porte en tôle laminé à froid st12-03 épaisseur 10/10 mm, avec passage câble sur les côtés, pour assurer un fluide électrique entre les deux piètements, à travers le voile et les enjoliveurs.</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  en</w:t>
            </w:r>
            <w:proofErr w:type="gramEnd"/>
            <w:r w:rsidRPr="00A12195">
              <w:rPr>
                <w:rFonts w:asciiTheme="minorHAnsi" w:hAnsiTheme="minorHAnsi" w:cstheme="minorHAnsi"/>
                <w:bCs/>
                <w:color w:val="000000" w:themeColor="text1"/>
                <w:sz w:val="22"/>
                <w:szCs w:val="22"/>
              </w:rPr>
              <w:t xml:space="preserve">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fixé</w:t>
            </w:r>
            <w:proofErr w:type="gramEnd"/>
            <w:r w:rsidRPr="00A12195">
              <w:rPr>
                <w:rFonts w:asciiTheme="minorHAnsi" w:hAnsiTheme="minorHAnsi" w:cstheme="minorHAnsi"/>
                <w:bCs/>
                <w:color w:val="000000" w:themeColor="text1"/>
                <w:sz w:val="22"/>
                <w:szCs w:val="22"/>
              </w:rPr>
              <w:t xml:space="preserve"> sur deux piètements qui assurent la stabilité de la table, chacun avec deux  traverses supérieures en T  soudé sur deux montants  et une embase avec deux enjoliveurs démontable.</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composants</w:t>
            </w:r>
            <w:proofErr w:type="gramEnd"/>
            <w:r w:rsidRPr="00A12195">
              <w:rPr>
                <w:rFonts w:asciiTheme="minorHAnsi" w:hAnsiTheme="minorHAnsi" w:cstheme="minorHAnsi"/>
                <w:bCs/>
                <w:color w:val="000000" w:themeColor="text1"/>
                <w:sz w:val="22"/>
                <w:szCs w:val="22"/>
              </w:rPr>
              <w:t xml:space="preserve"> sont en acier de qualité 102  on distingue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w:t>
            </w:r>
            <w:proofErr w:type="gramStart"/>
            <w:r w:rsidRPr="00A12195">
              <w:rPr>
                <w:rFonts w:asciiTheme="minorHAnsi" w:hAnsiTheme="minorHAnsi" w:cstheme="minorHAnsi"/>
                <w:bCs/>
                <w:color w:val="000000" w:themeColor="text1"/>
                <w:sz w:val="22"/>
                <w:szCs w:val="22"/>
              </w:rPr>
              <w:t xml:space="preserve">2  </w:t>
            </w:r>
            <w:r>
              <w:rPr>
                <w:rFonts w:asciiTheme="minorHAnsi" w:hAnsiTheme="minorHAnsi" w:cstheme="minorHAnsi"/>
                <w:bCs/>
                <w:color w:val="000000" w:themeColor="text1"/>
                <w:sz w:val="22"/>
                <w:szCs w:val="22"/>
              </w:rPr>
              <w:t>±</w:t>
            </w:r>
            <w:proofErr w:type="gramEnd"/>
            <w:r>
              <w:rPr>
                <w:rFonts w:asciiTheme="minorHAnsi" w:hAnsiTheme="minorHAnsi" w:cstheme="minorHAnsi"/>
                <w:bCs/>
                <w:color w:val="000000" w:themeColor="text1"/>
                <w:sz w:val="22"/>
                <w:szCs w:val="22"/>
              </w:rPr>
              <w:t xml:space="preserve">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w:t>
            </w:r>
            <w:proofErr w:type="gramStart"/>
            <w:r w:rsidRPr="00A12195">
              <w:rPr>
                <w:rFonts w:asciiTheme="minorHAnsi" w:hAnsiTheme="minorHAnsi" w:cstheme="minorHAnsi"/>
                <w:bCs/>
                <w:color w:val="000000" w:themeColor="text1"/>
                <w:sz w:val="22"/>
                <w:szCs w:val="22"/>
              </w:rPr>
              <w:t>diamètre  25</w:t>
            </w:r>
            <w:proofErr w:type="gramEnd"/>
            <w:r w:rsidRPr="00A12195">
              <w:rPr>
                <w:rFonts w:asciiTheme="minorHAnsi" w:hAnsiTheme="minorHAnsi" w:cstheme="minorHAnsi"/>
                <w:bCs/>
                <w:color w:val="000000" w:themeColor="text1"/>
                <w:sz w:val="22"/>
                <w:szCs w:val="22"/>
              </w:rPr>
              <w:t xml:space="preserve">x1,5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rsidR="0098638D" w:rsidRPr="00A12195" w:rsidRDefault="0098638D" w:rsidP="0098638D">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98638D" w:rsidRPr="00A12195" w:rsidTr="0098638D">
        <w:trPr>
          <w:trHeight w:val="250"/>
          <w:jc w:val="center"/>
        </w:trPr>
        <w:tc>
          <w:tcPr>
            <w:tcW w:w="0" w:type="auto"/>
            <w:tcBorders>
              <w:top w:val="single" w:sz="6" w:space="0" w:color="auto"/>
              <w:left w:val="single" w:sz="6" w:space="0" w:color="auto"/>
              <w:bottom w:val="single" w:sz="6" w:space="0" w:color="auto"/>
              <w:right w:val="single" w:sz="6" w:space="0" w:color="auto"/>
            </w:tcBorders>
          </w:tcPr>
          <w:p w:rsidR="0098638D" w:rsidRPr="005463DD" w:rsidRDefault="0098638D" w:rsidP="0098638D">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697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Chaise de travail</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Chaise polyvalente monocoque empilable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et dossier en polypropylène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2 pieds métalliques sous forme de "U inversé" cintrés et non soudés, chromés en tube rond Ø 20 mm, épaisseur 1,4 mm, avec embouts antidérapants, d'une hauteur de 45cm sur la partie avant et 43cm sur la </w:t>
            </w:r>
            <w:r w:rsidRPr="00A12195">
              <w:rPr>
                <w:rFonts w:asciiTheme="minorHAnsi" w:hAnsiTheme="minorHAnsi" w:cstheme="minorHAnsi"/>
                <w:bCs/>
                <w:color w:val="000000" w:themeColor="text1"/>
                <w:sz w:val="22"/>
                <w:szCs w:val="22"/>
              </w:rPr>
              <w:lastRenderedPageBreak/>
              <w:t>partie arrière.</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w:t>
            </w:r>
          </w:p>
          <w:p w:rsidR="0098638D" w:rsidRPr="00A12195" w:rsidRDefault="0098638D" w:rsidP="0098638D">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Totale : Larg. 520 x Prof. 550 x Haut. 790mm</w:t>
            </w:r>
          </w:p>
          <w:p w:rsidR="0098638D" w:rsidRPr="00A12195" w:rsidRDefault="0098638D" w:rsidP="0098638D">
            <w:pPr>
              <w:spacing w:after="200"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 Larg. 435 x Prof. 400 x Haut. 435mm</w:t>
            </w:r>
          </w:p>
          <w:p w:rsidR="0098638D" w:rsidRPr="00A12195" w:rsidRDefault="0098638D" w:rsidP="0098638D">
            <w:pPr>
              <w:keepNext/>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Couleur au choix</w:t>
            </w:r>
          </w:p>
        </w:tc>
        <w:tc>
          <w:tcPr>
            <w:tcW w:w="1457"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98638D" w:rsidRPr="00A12195" w:rsidRDefault="0098638D" w:rsidP="0098638D">
            <w:pPr>
              <w:widowControl w:val="0"/>
              <w:autoSpaceDE w:val="0"/>
              <w:autoSpaceDN w:val="0"/>
              <w:adjustRightInd w:val="0"/>
              <w:rPr>
                <w:rFonts w:asciiTheme="minorHAnsi" w:hAnsiTheme="minorHAnsi" w:cstheme="minorHAnsi"/>
                <w:b/>
                <w:bCs/>
                <w:color w:val="000000" w:themeColor="text1"/>
                <w:sz w:val="22"/>
                <w:szCs w:val="22"/>
              </w:rPr>
            </w:pPr>
          </w:p>
        </w:tc>
      </w:tr>
    </w:tbl>
    <w:p w:rsidR="00387972" w:rsidRPr="004561DC" w:rsidRDefault="00387972" w:rsidP="002217B1">
      <w:pPr>
        <w:rPr>
          <w:rFonts w:asciiTheme="minorHAnsi" w:hAnsiTheme="minorHAnsi" w:cstheme="minorHAnsi"/>
          <w:iCs/>
          <w:sz w:val="18"/>
          <w:szCs w:val="22"/>
        </w:rPr>
      </w:pPr>
    </w:p>
    <w:p w:rsidR="00BE37D6" w:rsidRPr="004561DC" w:rsidRDefault="00BE37D6"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1D11A1" w:rsidRPr="004561DC" w:rsidRDefault="001D11A1" w:rsidP="001D11A1">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1D11A1" w:rsidRPr="004561DC" w:rsidRDefault="001D11A1" w:rsidP="001D11A1">
      <w:pPr>
        <w:widowControl w:val="0"/>
        <w:jc w:val="center"/>
        <w:rPr>
          <w:rFonts w:asciiTheme="minorHAnsi" w:hAnsiTheme="minorHAnsi" w:cstheme="minorHAnsi"/>
          <w:b/>
          <w:sz w:val="28"/>
          <w:szCs w:val="28"/>
        </w:rPr>
      </w:pPr>
    </w:p>
    <w:p w:rsidR="0098638D" w:rsidRDefault="0098638D" w:rsidP="0098638D">
      <w:pPr>
        <w:jc w:val="center"/>
        <w:rPr>
          <w:rFonts w:asciiTheme="minorHAnsi" w:hAnsiTheme="minorHAnsi" w:cstheme="minorHAnsi"/>
          <w:b/>
          <w:bCs/>
          <w:szCs w:val="20"/>
        </w:rPr>
      </w:pPr>
      <w:r w:rsidRPr="004561DC">
        <w:rPr>
          <w:rFonts w:asciiTheme="minorHAnsi" w:hAnsiTheme="minorHAnsi" w:cstheme="minorHAnsi"/>
          <w:b/>
          <w:bCs/>
          <w:sz w:val="28"/>
          <w:szCs w:val="22"/>
        </w:rPr>
        <w:t xml:space="preserve">Lot 2 : </w:t>
      </w:r>
      <w:r>
        <w:rPr>
          <w:rFonts w:asciiTheme="minorHAnsi" w:hAnsiTheme="minorHAnsi" w:cstheme="minorHAnsi"/>
          <w:b/>
          <w:bCs/>
          <w:szCs w:val="20"/>
        </w:rPr>
        <w:t xml:space="preserve">Mobilier de classe DR </w:t>
      </w:r>
      <w:proofErr w:type="spellStart"/>
      <w:r>
        <w:rPr>
          <w:rFonts w:asciiTheme="minorHAnsi" w:hAnsiTheme="minorHAnsi" w:cstheme="minorHAnsi"/>
          <w:b/>
          <w:bCs/>
          <w:szCs w:val="20"/>
        </w:rPr>
        <w:t>Souss</w:t>
      </w:r>
      <w:proofErr w:type="spellEnd"/>
      <w:r>
        <w:rPr>
          <w:rFonts w:asciiTheme="minorHAnsi" w:hAnsiTheme="minorHAnsi" w:cstheme="minorHAnsi"/>
          <w:b/>
          <w:bCs/>
          <w:szCs w:val="20"/>
        </w:rPr>
        <w:t xml:space="preserve"> Massa, Beni Mellal </w:t>
      </w:r>
      <w:proofErr w:type="spellStart"/>
      <w:r>
        <w:rPr>
          <w:rFonts w:asciiTheme="minorHAnsi" w:hAnsiTheme="minorHAnsi" w:cstheme="minorHAnsi"/>
          <w:b/>
          <w:bCs/>
          <w:szCs w:val="20"/>
        </w:rPr>
        <w:t>Khenifra</w:t>
      </w:r>
      <w:proofErr w:type="spellEnd"/>
      <w:r>
        <w:rPr>
          <w:rFonts w:asciiTheme="minorHAnsi" w:hAnsiTheme="minorHAnsi" w:cstheme="minorHAnsi"/>
          <w:b/>
          <w:bCs/>
          <w:szCs w:val="20"/>
        </w:rPr>
        <w:t>, Draa Tafilalet</w:t>
      </w:r>
    </w:p>
    <w:p w:rsidR="00387972" w:rsidRPr="004561DC" w:rsidRDefault="00387972" w:rsidP="002217B1">
      <w:pPr>
        <w:rPr>
          <w:rFonts w:asciiTheme="minorHAnsi" w:hAnsiTheme="minorHAnsi" w:cstheme="minorHAnsi"/>
          <w:iCs/>
          <w:sz w:val="18"/>
          <w:szCs w:val="22"/>
        </w:rPr>
      </w:pPr>
    </w:p>
    <w:p w:rsidR="001D11A1" w:rsidRDefault="001D11A1" w:rsidP="002217B1">
      <w:pPr>
        <w:rPr>
          <w:rFonts w:asciiTheme="minorHAnsi" w:hAnsiTheme="minorHAnsi" w:cstheme="minorHAnsi"/>
          <w:iCs/>
          <w:sz w:val="18"/>
          <w:szCs w:val="22"/>
        </w:rPr>
      </w:pPr>
    </w:p>
    <w:tbl>
      <w:tblPr>
        <w:tblW w:w="5000" w:type="pct"/>
        <w:tblCellMar>
          <w:left w:w="70" w:type="dxa"/>
          <w:right w:w="70" w:type="dxa"/>
        </w:tblCellMar>
        <w:tblLook w:val="04A0" w:firstRow="1" w:lastRow="0" w:firstColumn="1" w:lastColumn="0" w:noHBand="0" w:noVBand="1"/>
      </w:tblPr>
      <w:tblGrid>
        <w:gridCol w:w="616"/>
        <w:gridCol w:w="2664"/>
        <w:gridCol w:w="673"/>
        <w:gridCol w:w="823"/>
        <w:gridCol w:w="1012"/>
        <w:gridCol w:w="950"/>
        <w:gridCol w:w="628"/>
        <w:gridCol w:w="1260"/>
        <w:gridCol w:w="1568"/>
      </w:tblGrid>
      <w:tr w:rsidR="00846262" w:rsidTr="00846262">
        <w:trPr>
          <w:trHeight w:val="330"/>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Default="00846262">
            <w:pPr>
              <w:jc w:val="center"/>
              <w:rPr>
                <w:rFonts w:ascii="Calibri" w:hAnsi="Calibri" w:cs="Calibri"/>
                <w:color w:val="000000"/>
                <w:sz w:val="22"/>
                <w:szCs w:val="22"/>
              </w:rPr>
            </w:pPr>
            <w:r>
              <w:rPr>
                <w:rFonts w:ascii="Century Gothic" w:hAnsi="Century Gothic" w:cs="Calibri"/>
                <w:b/>
                <w:bCs/>
                <w:sz w:val="22"/>
                <w:szCs w:val="22"/>
              </w:rPr>
              <w:t>Item N°</w:t>
            </w:r>
          </w:p>
        </w:tc>
        <w:tc>
          <w:tcPr>
            <w:tcW w:w="1307"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Default="00846262" w:rsidP="00846262">
            <w:pPr>
              <w:jc w:val="center"/>
              <w:rPr>
                <w:rFonts w:ascii="Calibri" w:hAnsi="Calibri" w:cs="Calibri"/>
                <w:color w:val="000000"/>
                <w:sz w:val="22"/>
                <w:szCs w:val="22"/>
              </w:rPr>
            </w:pPr>
            <w:r>
              <w:rPr>
                <w:rFonts w:ascii="Century Gothic" w:hAnsi="Century Gothic" w:cs="Calibri"/>
                <w:b/>
                <w:bCs/>
                <w:sz w:val="22"/>
                <w:szCs w:val="22"/>
              </w:rPr>
              <w:t>Désignation</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Default="00846262">
            <w:pPr>
              <w:jc w:val="center"/>
              <w:rPr>
                <w:rFonts w:ascii="Century Gothic" w:hAnsi="Century Gothic" w:cs="Calibri"/>
                <w:sz w:val="22"/>
                <w:szCs w:val="22"/>
              </w:rPr>
            </w:pPr>
            <w:r>
              <w:rPr>
                <w:rFonts w:ascii="Century Gothic" w:hAnsi="Century Gothic" w:cs="Calibri"/>
                <w:b/>
                <w:bCs/>
                <w:sz w:val="22"/>
                <w:szCs w:val="22"/>
              </w:rPr>
              <w:t>Unité</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Default="00846262" w:rsidP="00846262">
            <w:pPr>
              <w:jc w:val="center"/>
              <w:rPr>
                <w:rFonts w:ascii="Century Gothic" w:hAnsi="Century Gothic" w:cs="Calibri"/>
                <w:b/>
                <w:bCs/>
                <w:sz w:val="22"/>
                <w:szCs w:val="22"/>
              </w:rPr>
            </w:pPr>
            <w:r>
              <w:rPr>
                <w:rFonts w:ascii="Century Gothic" w:hAnsi="Century Gothic" w:cs="Calibri"/>
                <w:b/>
                <w:bCs/>
                <w:sz w:val="22"/>
                <w:szCs w:val="22"/>
              </w:rPr>
              <w:t xml:space="preserve">DR </w:t>
            </w:r>
            <w:proofErr w:type="spellStart"/>
            <w:r>
              <w:rPr>
                <w:rFonts w:ascii="Century Gothic" w:hAnsi="Century Gothic" w:cs="Calibri"/>
                <w:b/>
                <w:bCs/>
                <w:sz w:val="22"/>
                <w:szCs w:val="22"/>
              </w:rPr>
              <w:t>Souss</w:t>
            </w:r>
            <w:proofErr w:type="spellEnd"/>
            <w:r>
              <w:rPr>
                <w:rFonts w:ascii="Century Gothic" w:hAnsi="Century Gothic" w:cs="Calibri"/>
                <w:b/>
                <w:bCs/>
                <w:sz w:val="22"/>
                <w:szCs w:val="22"/>
              </w:rPr>
              <w:t xml:space="preserve"> Massa</w:t>
            </w:r>
          </w:p>
          <w:p w:rsidR="00846262" w:rsidRDefault="00846262">
            <w:pPr>
              <w:jc w:val="center"/>
              <w:rPr>
                <w:rFonts w:ascii="Century Gothic" w:hAnsi="Century Gothic" w:cs="Calibri"/>
                <w:sz w:val="22"/>
                <w:szCs w:val="22"/>
              </w:rPr>
            </w:pP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Default="00846262">
            <w:pPr>
              <w:jc w:val="center"/>
              <w:rPr>
                <w:rFonts w:ascii="Century Gothic" w:hAnsi="Century Gothic" w:cs="Calibri"/>
                <w:sz w:val="22"/>
                <w:szCs w:val="22"/>
              </w:rPr>
            </w:pPr>
            <w:r>
              <w:rPr>
                <w:rFonts w:ascii="Century Gothic" w:hAnsi="Century Gothic" w:cs="Calibri"/>
                <w:b/>
                <w:bCs/>
                <w:sz w:val="22"/>
                <w:szCs w:val="22"/>
              </w:rPr>
              <w:t xml:space="preserve">DR Beni Mellal </w:t>
            </w:r>
            <w:proofErr w:type="spellStart"/>
            <w:r>
              <w:rPr>
                <w:rFonts w:ascii="Century Gothic" w:hAnsi="Century Gothic" w:cs="Calibri"/>
                <w:b/>
                <w:bCs/>
                <w:sz w:val="22"/>
                <w:szCs w:val="22"/>
              </w:rPr>
              <w:t>Khenifra</w:t>
            </w:r>
            <w:proofErr w:type="spellEnd"/>
          </w:p>
        </w:tc>
        <w:tc>
          <w:tcPr>
            <w:tcW w:w="466" w:type="pct"/>
            <w:tcBorders>
              <w:top w:val="single" w:sz="4" w:space="0" w:color="auto"/>
              <w:left w:val="single" w:sz="4" w:space="0" w:color="auto"/>
              <w:bottom w:val="single" w:sz="4" w:space="0" w:color="auto"/>
              <w:right w:val="single" w:sz="4" w:space="0" w:color="auto"/>
            </w:tcBorders>
            <w:shd w:val="clear" w:color="000000" w:fill="FFFFFF"/>
            <w:vAlign w:val="center"/>
          </w:tcPr>
          <w:p w:rsidR="00846262" w:rsidRDefault="00846262">
            <w:pPr>
              <w:jc w:val="center"/>
              <w:rPr>
                <w:color w:val="000000"/>
              </w:rPr>
            </w:pPr>
            <w:r>
              <w:rPr>
                <w:rFonts w:ascii="Century Gothic" w:hAnsi="Century Gothic" w:cs="Calibri"/>
                <w:b/>
                <w:bCs/>
                <w:sz w:val="22"/>
                <w:szCs w:val="22"/>
              </w:rPr>
              <w:t>DR Draa Tafilalet</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46262" w:rsidRPr="00846262" w:rsidRDefault="00846262">
            <w:pPr>
              <w:jc w:val="center"/>
              <w:rPr>
                <w:rFonts w:ascii="Century Gothic" w:hAnsi="Century Gothic" w:cs="Calibri"/>
                <w:b/>
                <w:sz w:val="22"/>
                <w:szCs w:val="22"/>
              </w:rPr>
            </w:pPr>
            <w:proofErr w:type="spellStart"/>
            <w:r w:rsidRPr="00846262">
              <w:rPr>
                <w:rFonts w:ascii="Century Gothic" w:hAnsi="Century Gothic" w:cs="Calibri"/>
                <w:b/>
                <w:sz w:val="22"/>
                <w:szCs w:val="22"/>
              </w:rPr>
              <w:t>Qte</w:t>
            </w:r>
            <w:proofErr w:type="spellEnd"/>
          </w:p>
        </w:tc>
        <w:tc>
          <w:tcPr>
            <w:tcW w:w="6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846262" w:rsidRDefault="00846262" w:rsidP="00846262">
            <w:pPr>
              <w:jc w:val="center"/>
              <w:rPr>
                <w:rFonts w:ascii="Arial" w:hAnsi="Arial" w:cs="Arial"/>
                <w:color w:val="000000"/>
                <w:sz w:val="22"/>
                <w:szCs w:val="22"/>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46262" w:rsidRPr="00846262" w:rsidRDefault="00846262" w:rsidP="00846262">
            <w:pPr>
              <w:jc w:val="center"/>
              <w:rPr>
                <w:rFonts w:ascii="Century Gothic" w:hAnsi="Century Gothic" w:cs="Calibri"/>
                <w:b/>
                <w:bCs/>
                <w:sz w:val="20"/>
                <w:szCs w:val="20"/>
              </w:rPr>
            </w:pPr>
            <w:r w:rsidRPr="00846262">
              <w:rPr>
                <w:rFonts w:ascii="Century Gothic" w:hAnsi="Century Gothic" w:cs="Calibri"/>
                <w:b/>
                <w:bCs/>
                <w:sz w:val="20"/>
                <w:szCs w:val="20"/>
              </w:rPr>
              <w:t>Prix Total</w:t>
            </w:r>
            <w:r w:rsidRPr="00846262">
              <w:rPr>
                <w:rFonts w:ascii="Century Gothic" w:hAnsi="Century Gothic" w:cs="Calibri"/>
                <w:b/>
                <w:bCs/>
                <w:sz w:val="20"/>
                <w:szCs w:val="20"/>
              </w:rPr>
              <w:br/>
              <w:t xml:space="preserve"> En HTVA </w:t>
            </w:r>
            <w:r w:rsidRPr="00846262">
              <w:rPr>
                <w:rFonts w:ascii="Century Gothic" w:hAnsi="Century Gothic" w:cs="Calibri"/>
                <w:b/>
                <w:bCs/>
                <w:sz w:val="20"/>
                <w:szCs w:val="20"/>
              </w:rPr>
              <w:br/>
              <w:t xml:space="preserve"> En chiffre</w:t>
            </w:r>
          </w:p>
        </w:tc>
      </w:tr>
      <w:tr w:rsidR="00846262" w:rsidTr="00846262">
        <w:trPr>
          <w:trHeight w:val="330"/>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6262" w:rsidRDefault="00846262">
            <w:pPr>
              <w:jc w:val="center"/>
              <w:rPr>
                <w:rFonts w:ascii="Calibri" w:hAnsi="Calibri" w:cs="Calibri"/>
                <w:color w:val="000000"/>
                <w:sz w:val="22"/>
                <w:szCs w:val="22"/>
              </w:rPr>
            </w:pPr>
            <w:r>
              <w:rPr>
                <w:rFonts w:ascii="Calibri" w:hAnsi="Calibri" w:cs="Calibri"/>
                <w:color w:val="000000"/>
                <w:sz w:val="22"/>
                <w:szCs w:val="22"/>
              </w:rPr>
              <w:t>1</w:t>
            </w:r>
          </w:p>
        </w:tc>
        <w:tc>
          <w:tcPr>
            <w:tcW w:w="1307" w:type="pct"/>
            <w:tcBorders>
              <w:top w:val="single" w:sz="4" w:space="0" w:color="auto"/>
              <w:left w:val="nil"/>
              <w:bottom w:val="single" w:sz="4" w:space="0" w:color="auto"/>
              <w:right w:val="single" w:sz="4" w:space="0" w:color="auto"/>
            </w:tcBorders>
            <w:shd w:val="clear" w:color="auto" w:fill="auto"/>
            <w:vAlign w:val="center"/>
            <w:hideMark/>
          </w:tcPr>
          <w:p w:rsidR="00846262" w:rsidRDefault="00846262">
            <w:pPr>
              <w:rPr>
                <w:rFonts w:ascii="Calibri" w:hAnsi="Calibri" w:cs="Calibri"/>
                <w:color w:val="000000"/>
                <w:sz w:val="22"/>
                <w:szCs w:val="22"/>
              </w:rPr>
            </w:pPr>
            <w:r>
              <w:rPr>
                <w:rFonts w:ascii="Calibri" w:hAnsi="Calibri" w:cs="Calibri"/>
                <w:color w:val="000000"/>
                <w:sz w:val="22"/>
                <w:szCs w:val="22"/>
              </w:rPr>
              <w:t>BUREAU formateur</w:t>
            </w:r>
          </w:p>
        </w:tc>
        <w:tc>
          <w:tcPr>
            <w:tcW w:w="330" w:type="pct"/>
            <w:tcBorders>
              <w:top w:val="single" w:sz="4" w:space="0" w:color="auto"/>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U</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47</w:t>
            </w:r>
          </w:p>
        </w:tc>
        <w:tc>
          <w:tcPr>
            <w:tcW w:w="496" w:type="pct"/>
            <w:tcBorders>
              <w:top w:val="single" w:sz="4" w:space="0" w:color="auto"/>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65</w:t>
            </w:r>
          </w:p>
        </w:tc>
        <w:tc>
          <w:tcPr>
            <w:tcW w:w="466" w:type="pct"/>
            <w:tcBorders>
              <w:top w:val="single" w:sz="4" w:space="0" w:color="auto"/>
              <w:left w:val="nil"/>
              <w:bottom w:val="nil"/>
              <w:right w:val="single" w:sz="4" w:space="0" w:color="000000"/>
            </w:tcBorders>
            <w:shd w:val="clear" w:color="000000" w:fill="FFFFFF"/>
            <w:vAlign w:val="center"/>
            <w:hideMark/>
          </w:tcPr>
          <w:p w:rsidR="00846262" w:rsidRDefault="00846262">
            <w:pPr>
              <w:jc w:val="center"/>
              <w:rPr>
                <w:color w:val="000000"/>
              </w:rPr>
            </w:pPr>
            <w:r>
              <w:rPr>
                <w:color w:val="000000"/>
              </w:rPr>
              <w:t>68</w:t>
            </w:r>
          </w:p>
        </w:tc>
        <w:tc>
          <w:tcPr>
            <w:tcW w:w="308" w:type="pct"/>
            <w:tcBorders>
              <w:top w:val="single" w:sz="4" w:space="0" w:color="auto"/>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180</w:t>
            </w:r>
          </w:p>
        </w:tc>
        <w:tc>
          <w:tcPr>
            <w:tcW w:w="618" w:type="pct"/>
            <w:tcBorders>
              <w:top w:val="single" w:sz="4" w:space="0" w:color="auto"/>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color w:val="000000"/>
                <w:sz w:val="22"/>
                <w:szCs w:val="22"/>
              </w:rPr>
            </w:pPr>
          </w:p>
        </w:tc>
        <w:tc>
          <w:tcPr>
            <w:tcW w:w="769" w:type="pct"/>
            <w:tcBorders>
              <w:top w:val="single" w:sz="4" w:space="0" w:color="auto"/>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b/>
                <w:bCs/>
                <w:color w:val="000000"/>
                <w:sz w:val="22"/>
                <w:szCs w:val="22"/>
              </w:rPr>
            </w:pPr>
          </w:p>
        </w:tc>
      </w:tr>
      <w:tr w:rsidR="00846262" w:rsidTr="00846262">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846262" w:rsidRDefault="00846262">
            <w:pPr>
              <w:jc w:val="center"/>
              <w:rPr>
                <w:rFonts w:ascii="Calibri" w:hAnsi="Calibri" w:cs="Calibri"/>
                <w:color w:val="000000"/>
                <w:sz w:val="22"/>
                <w:szCs w:val="22"/>
              </w:rPr>
            </w:pPr>
            <w:r>
              <w:rPr>
                <w:rFonts w:ascii="Calibri" w:hAnsi="Calibri" w:cs="Calibri"/>
                <w:color w:val="000000"/>
                <w:sz w:val="22"/>
                <w:szCs w:val="22"/>
              </w:rPr>
              <w:t>2</w:t>
            </w:r>
          </w:p>
        </w:tc>
        <w:tc>
          <w:tcPr>
            <w:tcW w:w="1307" w:type="pct"/>
            <w:tcBorders>
              <w:top w:val="nil"/>
              <w:left w:val="nil"/>
              <w:bottom w:val="single" w:sz="4" w:space="0" w:color="auto"/>
              <w:right w:val="single" w:sz="4" w:space="0" w:color="auto"/>
            </w:tcBorders>
            <w:shd w:val="clear" w:color="auto" w:fill="auto"/>
            <w:vAlign w:val="center"/>
            <w:hideMark/>
          </w:tcPr>
          <w:p w:rsidR="00846262" w:rsidRDefault="00846262">
            <w:pPr>
              <w:rPr>
                <w:rFonts w:ascii="Calibri" w:hAnsi="Calibri" w:cs="Calibri"/>
                <w:color w:val="000000"/>
                <w:sz w:val="22"/>
                <w:szCs w:val="22"/>
              </w:rPr>
            </w:pPr>
            <w:r>
              <w:rPr>
                <w:rFonts w:ascii="Calibri" w:hAnsi="Calibri" w:cs="Calibri"/>
                <w:color w:val="000000"/>
                <w:sz w:val="22"/>
                <w:szCs w:val="22"/>
              </w:rPr>
              <w:t>Fauteuil formateur</w:t>
            </w:r>
          </w:p>
        </w:tc>
        <w:tc>
          <w:tcPr>
            <w:tcW w:w="330"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U</w:t>
            </w:r>
          </w:p>
        </w:tc>
        <w:tc>
          <w:tcPr>
            <w:tcW w:w="404"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47</w:t>
            </w:r>
          </w:p>
        </w:tc>
        <w:tc>
          <w:tcPr>
            <w:tcW w:w="496"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71</w:t>
            </w:r>
          </w:p>
        </w:tc>
        <w:tc>
          <w:tcPr>
            <w:tcW w:w="466" w:type="pct"/>
            <w:tcBorders>
              <w:top w:val="single" w:sz="4" w:space="0" w:color="000000"/>
              <w:left w:val="nil"/>
              <w:bottom w:val="nil"/>
              <w:right w:val="single" w:sz="4" w:space="0" w:color="000000"/>
            </w:tcBorders>
            <w:shd w:val="clear" w:color="000000" w:fill="FFFFFF"/>
            <w:vAlign w:val="center"/>
            <w:hideMark/>
          </w:tcPr>
          <w:p w:rsidR="00846262" w:rsidRDefault="00846262">
            <w:pPr>
              <w:jc w:val="center"/>
              <w:rPr>
                <w:color w:val="000000"/>
              </w:rPr>
            </w:pPr>
            <w:r>
              <w:rPr>
                <w:color w:val="000000"/>
              </w:rPr>
              <w:t>13</w:t>
            </w:r>
          </w:p>
        </w:tc>
        <w:tc>
          <w:tcPr>
            <w:tcW w:w="308"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131</w:t>
            </w:r>
          </w:p>
        </w:tc>
        <w:tc>
          <w:tcPr>
            <w:tcW w:w="618"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b/>
                <w:bCs/>
                <w:color w:val="000000"/>
                <w:sz w:val="22"/>
                <w:szCs w:val="22"/>
              </w:rPr>
            </w:pPr>
          </w:p>
        </w:tc>
      </w:tr>
      <w:tr w:rsidR="00846262" w:rsidTr="00846262">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846262" w:rsidRDefault="00846262">
            <w:pPr>
              <w:jc w:val="center"/>
              <w:rPr>
                <w:rFonts w:ascii="Calibri" w:hAnsi="Calibri" w:cs="Calibri"/>
                <w:color w:val="000000"/>
                <w:sz w:val="22"/>
                <w:szCs w:val="22"/>
              </w:rPr>
            </w:pPr>
            <w:r>
              <w:rPr>
                <w:rFonts w:ascii="Calibri" w:hAnsi="Calibri" w:cs="Calibri"/>
                <w:color w:val="000000"/>
                <w:sz w:val="22"/>
                <w:szCs w:val="22"/>
              </w:rPr>
              <w:t>3</w:t>
            </w:r>
          </w:p>
        </w:tc>
        <w:tc>
          <w:tcPr>
            <w:tcW w:w="1307" w:type="pct"/>
            <w:tcBorders>
              <w:top w:val="nil"/>
              <w:left w:val="nil"/>
              <w:bottom w:val="single" w:sz="4" w:space="0" w:color="auto"/>
              <w:right w:val="single" w:sz="4" w:space="0" w:color="auto"/>
            </w:tcBorders>
            <w:shd w:val="clear" w:color="auto" w:fill="auto"/>
            <w:vAlign w:val="center"/>
            <w:hideMark/>
          </w:tcPr>
          <w:p w:rsidR="00846262" w:rsidRDefault="00846262">
            <w:pPr>
              <w:rPr>
                <w:rFonts w:ascii="Calibri" w:hAnsi="Calibri" w:cs="Calibri"/>
                <w:color w:val="000000"/>
                <w:sz w:val="22"/>
                <w:szCs w:val="22"/>
              </w:rPr>
            </w:pPr>
            <w:r>
              <w:rPr>
                <w:rFonts w:ascii="Calibri" w:hAnsi="Calibri" w:cs="Calibri"/>
                <w:color w:val="000000"/>
                <w:sz w:val="22"/>
                <w:szCs w:val="22"/>
              </w:rPr>
              <w:t>Table à une place</w:t>
            </w:r>
          </w:p>
        </w:tc>
        <w:tc>
          <w:tcPr>
            <w:tcW w:w="330"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U</w:t>
            </w:r>
          </w:p>
        </w:tc>
        <w:tc>
          <w:tcPr>
            <w:tcW w:w="404"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1325</w:t>
            </w:r>
          </w:p>
        </w:tc>
        <w:tc>
          <w:tcPr>
            <w:tcW w:w="496"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2354</w:t>
            </w:r>
          </w:p>
        </w:tc>
        <w:tc>
          <w:tcPr>
            <w:tcW w:w="466" w:type="pct"/>
            <w:tcBorders>
              <w:top w:val="single" w:sz="4" w:space="0" w:color="000000"/>
              <w:left w:val="nil"/>
              <w:bottom w:val="nil"/>
              <w:right w:val="single" w:sz="4" w:space="0" w:color="000000"/>
            </w:tcBorders>
            <w:shd w:val="clear" w:color="000000" w:fill="FFFFFF"/>
            <w:vAlign w:val="center"/>
            <w:hideMark/>
          </w:tcPr>
          <w:p w:rsidR="00846262" w:rsidRDefault="00846262">
            <w:pPr>
              <w:jc w:val="center"/>
              <w:rPr>
                <w:color w:val="000000"/>
              </w:rPr>
            </w:pPr>
            <w:r>
              <w:rPr>
                <w:color w:val="000000"/>
              </w:rPr>
              <w:t>0</w:t>
            </w:r>
          </w:p>
        </w:tc>
        <w:tc>
          <w:tcPr>
            <w:tcW w:w="308"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3679</w:t>
            </w:r>
          </w:p>
        </w:tc>
        <w:tc>
          <w:tcPr>
            <w:tcW w:w="618"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b/>
                <w:bCs/>
                <w:color w:val="000000"/>
                <w:sz w:val="22"/>
                <w:szCs w:val="22"/>
              </w:rPr>
            </w:pPr>
          </w:p>
        </w:tc>
      </w:tr>
      <w:tr w:rsidR="00846262" w:rsidTr="00846262">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846262" w:rsidRDefault="00846262">
            <w:pPr>
              <w:jc w:val="center"/>
              <w:rPr>
                <w:rFonts w:ascii="Calibri" w:hAnsi="Calibri" w:cs="Calibri"/>
                <w:color w:val="000000"/>
                <w:sz w:val="22"/>
                <w:szCs w:val="22"/>
              </w:rPr>
            </w:pPr>
            <w:r>
              <w:rPr>
                <w:rFonts w:ascii="Calibri" w:hAnsi="Calibri" w:cs="Calibri"/>
                <w:color w:val="000000"/>
                <w:sz w:val="22"/>
                <w:szCs w:val="22"/>
              </w:rPr>
              <w:t>4</w:t>
            </w:r>
          </w:p>
        </w:tc>
        <w:tc>
          <w:tcPr>
            <w:tcW w:w="1307" w:type="pct"/>
            <w:tcBorders>
              <w:top w:val="nil"/>
              <w:left w:val="nil"/>
              <w:bottom w:val="single" w:sz="4" w:space="0" w:color="auto"/>
              <w:right w:val="single" w:sz="4" w:space="0" w:color="auto"/>
            </w:tcBorders>
            <w:shd w:val="clear" w:color="auto" w:fill="auto"/>
            <w:vAlign w:val="center"/>
            <w:hideMark/>
          </w:tcPr>
          <w:p w:rsidR="00846262" w:rsidRDefault="00846262">
            <w:pPr>
              <w:rPr>
                <w:rFonts w:ascii="Calibri" w:hAnsi="Calibri" w:cs="Calibri"/>
                <w:color w:val="000000"/>
                <w:sz w:val="22"/>
                <w:szCs w:val="22"/>
              </w:rPr>
            </w:pPr>
            <w:r>
              <w:rPr>
                <w:rFonts w:ascii="Calibri" w:hAnsi="Calibri" w:cs="Calibri"/>
                <w:color w:val="000000"/>
                <w:sz w:val="22"/>
                <w:szCs w:val="22"/>
              </w:rPr>
              <w:t xml:space="preserve">Table pour </w:t>
            </w:r>
            <w:proofErr w:type="spellStart"/>
            <w:r>
              <w:rPr>
                <w:rFonts w:ascii="Calibri" w:hAnsi="Calibri" w:cs="Calibri"/>
                <w:color w:val="000000"/>
                <w:sz w:val="22"/>
                <w:szCs w:val="22"/>
              </w:rPr>
              <w:t>micro ordinateur</w:t>
            </w:r>
            <w:proofErr w:type="spellEnd"/>
          </w:p>
        </w:tc>
        <w:tc>
          <w:tcPr>
            <w:tcW w:w="330"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U</w:t>
            </w:r>
          </w:p>
        </w:tc>
        <w:tc>
          <w:tcPr>
            <w:tcW w:w="404"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339</w:t>
            </w:r>
          </w:p>
        </w:tc>
        <w:tc>
          <w:tcPr>
            <w:tcW w:w="496"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331</w:t>
            </w:r>
          </w:p>
        </w:tc>
        <w:tc>
          <w:tcPr>
            <w:tcW w:w="466" w:type="pct"/>
            <w:tcBorders>
              <w:top w:val="single" w:sz="4" w:space="0" w:color="000000"/>
              <w:left w:val="nil"/>
              <w:bottom w:val="nil"/>
              <w:right w:val="single" w:sz="4" w:space="0" w:color="000000"/>
            </w:tcBorders>
            <w:shd w:val="clear" w:color="000000" w:fill="FFFFFF"/>
            <w:vAlign w:val="center"/>
            <w:hideMark/>
          </w:tcPr>
          <w:p w:rsidR="00846262" w:rsidRDefault="00846262">
            <w:pPr>
              <w:jc w:val="center"/>
              <w:rPr>
                <w:color w:val="000000"/>
              </w:rPr>
            </w:pPr>
            <w:r>
              <w:rPr>
                <w:color w:val="000000"/>
              </w:rPr>
              <w:t>470</w:t>
            </w:r>
          </w:p>
        </w:tc>
        <w:tc>
          <w:tcPr>
            <w:tcW w:w="308"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1140</w:t>
            </w:r>
          </w:p>
        </w:tc>
        <w:tc>
          <w:tcPr>
            <w:tcW w:w="618"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b/>
                <w:bCs/>
                <w:color w:val="000000"/>
                <w:sz w:val="22"/>
                <w:szCs w:val="22"/>
              </w:rPr>
            </w:pPr>
          </w:p>
        </w:tc>
      </w:tr>
      <w:tr w:rsidR="00846262" w:rsidTr="00846262">
        <w:trPr>
          <w:trHeight w:val="345"/>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846262" w:rsidRDefault="00846262">
            <w:pPr>
              <w:jc w:val="center"/>
              <w:rPr>
                <w:rFonts w:ascii="Calibri" w:hAnsi="Calibri" w:cs="Calibri"/>
                <w:color w:val="000000"/>
                <w:sz w:val="22"/>
                <w:szCs w:val="22"/>
              </w:rPr>
            </w:pPr>
            <w:r>
              <w:rPr>
                <w:rFonts w:ascii="Calibri" w:hAnsi="Calibri" w:cs="Calibri"/>
                <w:color w:val="000000"/>
                <w:sz w:val="22"/>
                <w:szCs w:val="22"/>
              </w:rPr>
              <w:t>5</w:t>
            </w:r>
          </w:p>
        </w:tc>
        <w:tc>
          <w:tcPr>
            <w:tcW w:w="1307" w:type="pct"/>
            <w:tcBorders>
              <w:top w:val="nil"/>
              <w:left w:val="nil"/>
              <w:bottom w:val="single" w:sz="4" w:space="0" w:color="auto"/>
              <w:right w:val="single" w:sz="4" w:space="0" w:color="auto"/>
            </w:tcBorders>
            <w:shd w:val="clear" w:color="auto" w:fill="auto"/>
            <w:vAlign w:val="center"/>
            <w:hideMark/>
          </w:tcPr>
          <w:p w:rsidR="00846262" w:rsidRDefault="00846262">
            <w:pPr>
              <w:rPr>
                <w:rFonts w:ascii="Calibri" w:hAnsi="Calibri" w:cs="Calibri"/>
                <w:color w:val="000000"/>
                <w:sz w:val="22"/>
                <w:szCs w:val="22"/>
              </w:rPr>
            </w:pPr>
            <w:r>
              <w:rPr>
                <w:rFonts w:ascii="Calibri" w:hAnsi="Calibri" w:cs="Calibri"/>
                <w:color w:val="000000"/>
                <w:sz w:val="22"/>
                <w:szCs w:val="22"/>
              </w:rPr>
              <w:t>Chaise de travail</w:t>
            </w:r>
          </w:p>
        </w:tc>
        <w:tc>
          <w:tcPr>
            <w:tcW w:w="330"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U</w:t>
            </w:r>
          </w:p>
        </w:tc>
        <w:tc>
          <w:tcPr>
            <w:tcW w:w="404"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1900</w:t>
            </w:r>
          </w:p>
        </w:tc>
        <w:tc>
          <w:tcPr>
            <w:tcW w:w="496"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2346</w:t>
            </w:r>
          </w:p>
        </w:tc>
        <w:tc>
          <w:tcPr>
            <w:tcW w:w="466" w:type="pct"/>
            <w:tcBorders>
              <w:top w:val="single" w:sz="4" w:space="0" w:color="auto"/>
              <w:left w:val="nil"/>
              <w:bottom w:val="single" w:sz="8" w:space="0" w:color="auto"/>
              <w:right w:val="single" w:sz="4" w:space="0" w:color="auto"/>
            </w:tcBorders>
            <w:shd w:val="clear" w:color="000000" w:fill="FFFFFF"/>
            <w:noWrap/>
            <w:vAlign w:val="center"/>
            <w:hideMark/>
          </w:tcPr>
          <w:p w:rsidR="00846262" w:rsidRDefault="00846262">
            <w:pPr>
              <w:jc w:val="center"/>
              <w:rPr>
                <w:color w:val="000000"/>
              </w:rPr>
            </w:pPr>
            <w:r>
              <w:rPr>
                <w:color w:val="000000"/>
              </w:rPr>
              <w:t>254</w:t>
            </w:r>
          </w:p>
        </w:tc>
        <w:tc>
          <w:tcPr>
            <w:tcW w:w="308" w:type="pct"/>
            <w:tcBorders>
              <w:top w:val="nil"/>
              <w:left w:val="nil"/>
              <w:bottom w:val="single" w:sz="4" w:space="0" w:color="auto"/>
              <w:right w:val="single" w:sz="4" w:space="0" w:color="auto"/>
            </w:tcBorders>
            <w:shd w:val="clear" w:color="auto" w:fill="auto"/>
            <w:vAlign w:val="center"/>
            <w:hideMark/>
          </w:tcPr>
          <w:p w:rsidR="00846262" w:rsidRDefault="00846262">
            <w:pPr>
              <w:jc w:val="center"/>
              <w:rPr>
                <w:rFonts w:ascii="Century Gothic" w:hAnsi="Century Gothic" w:cs="Calibri"/>
                <w:sz w:val="22"/>
                <w:szCs w:val="22"/>
              </w:rPr>
            </w:pPr>
            <w:r>
              <w:rPr>
                <w:rFonts w:ascii="Century Gothic" w:hAnsi="Century Gothic" w:cs="Calibri"/>
                <w:sz w:val="22"/>
                <w:szCs w:val="22"/>
              </w:rPr>
              <w:t>4500</w:t>
            </w:r>
          </w:p>
        </w:tc>
        <w:tc>
          <w:tcPr>
            <w:tcW w:w="618"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846262" w:rsidRDefault="00846262">
            <w:pPr>
              <w:jc w:val="right"/>
              <w:rPr>
                <w:rFonts w:ascii="Arial" w:hAnsi="Arial" w:cs="Arial"/>
                <w:b/>
                <w:bCs/>
                <w:color w:val="000000"/>
                <w:sz w:val="22"/>
                <w:szCs w:val="22"/>
              </w:rPr>
            </w:pPr>
          </w:p>
        </w:tc>
      </w:tr>
      <w:tr w:rsidR="00846262" w:rsidTr="00846262">
        <w:trPr>
          <w:trHeight w:val="300"/>
        </w:trPr>
        <w:tc>
          <w:tcPr>
            <w:tcW w:w="4231"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46262" w:rsidRDefault="00846262">
            <w:pPr>
              <w:jc w:val="center"/>
              <w:rPr>
                <w:rFonts w:ascii="Century Gothic" w:hAnsi="Century Gothic" w:cs="Calibri"/>
                <w:b/>
                <w:bCs/>
              </w:rPr>
            </w:pPr>
            <w:r>
              <w:rPr>
                <w:rFonts w:ascii="Century Gothic" w:hAnsi="Century Gothic" w:cs="Calibri"/>
                <w:b/>
                <w:bCs/>
              </w:rPr>
              <w:t>Montant Total en    HTVA</w:t>
            </w:r>
          </w:p>
        </w:tc>
        <w:tc>
          <w:tcPr>
            <w:tcW w:w="769" w:type="pct"/>
            <w:tcBorders>
              <w:top w:val="nil"/>
              <w:left w:val="nil"/>
              <w:bottom w:val="single" w:sz="4" w:space="0" w:color="auto"/>
              <w:right w:val="single" w:sz="4" w:space="0" w:color="auto"/>
            </w:tcBorders>
            <w:shd w:val="clear" w:color="auto" w:fill="auto"/>
            <w:vAlign w:val="center"/>
          </w:tcPr>
          <w:p w:rsidR="00846262" w:rsidRDefault="00846262">
            <w:pPr>
              <w:jc w:val="center"/>
              <w:rPr>
                <w:rFonts w:ascii="Century Gothic" w:hAnsi="Century Gothic" w:cs="Calibri"/>
                <w:b/>
                <w:bCs/>
              </w:rPr>
            </w:pPr>
          </w:p>
        </w:tc>
      </w:tr>
      <w:tr w:rsidR="00846262" w:rsidTr="00846262">
        <w:trPr>
          <w:trHeight w:val="300"/>
        </w:trPr>
        <w:tc>
          <w:tcPr>
            <w:tcW w:w="4231"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46262" w:rsidRDefault="00846262">
            <w:pPr>
              <w:jc w:val="center"/>
              <w:rPr>
                <w:rFonts w:ascii="Century Gothic" w:hAnsi="Century Gothic" w:cs="Calibri"/>
                <w:b/>
                <w:bCs/>
              </w:rPr>
            </w:pPr>
            <w:r>
              <w:rPr>
                <w:rFonts w:ascii="Century Gothic" w:hAnsi="Century Gothic" w:cs="Calibri"/>
                <w:b/>
                <w:bCs/>
              </w:rPr>
              <w:t>Total de la TVA (Taux 20%)=</w:t>
            </w:r>
          </w:p>
        </w:tc>
        <w:tc>
          <w:tcPr>
            <w:tcW w:w="769" w:type="pct"/>
            <w:tcBorders>
              <w:top w:val="nil"/>
              <w:left w:val="nil"/>
              <w:bottom w:val="single" w:sz="4" w:space="0" w:color="auto"/>
              <w:right w:val="single" w:sz="4" w:space="0" w:color="auto"/>
            </w:tcBorders>
            <w:shd w:val="clear" w:color="auto" w:fill="auto"/>
            <w:vAlign w:val="center"/>
          </w:tcPr>
          <w:p w:rsidR="00846262" w:rsidRDefault="00846262">
            <w:pPr>
              <w:jc w:val="center"/>
              <w:rPr>
                <w:rFonts w:ascii="Century Gothic" w:hAnsi="Century Gothic" w:cs="Calibri"/>
                <w:b/>
                <w:bCs/>
              </w:rPr>
            </w:pPr>
          </w:p>
        </w:tc>
      </w:tr>
      <w:tr w:rsidR="00846262" w:rsidTr="00846262">
        <w:trPr>
          <w:trHeight w:val="300"/>
        </w:trPr>
        <w:tc>
          <w:tcPr>
            <w:tcW w:w="4231" w:type="pct"/>
            <w:gridSpan w:val="8"/>
            <w:tcBorders>
              <w:top w:val="single" w:sz="4" w:space="0" w:color="auto"/>
              <w:left w:val="single" w:sz="4" w:space="0" w:color="auto"/>
              <w:bottom w:val="single" w:sz="4" w:space="0" w:color="auto"/>
              <w:right w:val="single" w:sz="4" w:space="0" w:color="000000"/>
            </w:tcBorders>
            <w:shd w:val="clear" w:color="auto" w:fill="auto"/>
            <w:vAlign w:val="center"/>
          </w:tcPr>
          <w:p w:rsidR="00846262" w:rsidRDefault="00846262">
            <w:pPr>
              <w:jc w:val="center"/>
              <w:rPr>
                <w:rFonts w:ascii="Century Gothic" w:hAnsi="Century Gothic" w:cs="Calibri"/>
                <w:b/>
                <w:bCs/>
              </w:rPr>
            </w:pPr>
            <w:r>
              <w:rPr>
                <w:rFonts w:ascii="Century Gothic" w:hAnsi="Century Gothic" w:cs="Calibri"/>
                <w:b/>
                <w:bCs/>
              </w:rPr>
              <w:t>Montant Total en TTC =</w:t>
            </w:r>
          </w:p>
        </w:tc>
        <w:tc>
          <w:tcPr>
            <w:tcW w:w="769" w:type="pct"/>
            <w:tcBorders>
              <w:top w:val="nil"/>
              <w:left w:val="nil"/>
              <w:bottom w:val="single" w:sz="4" w:space="0" w:color="auto"/>
              <w:right w:val="single" w:sz="4" w:space="0" w:color="auto"/>
            </w:tcBorders>
            <w:shd w:val="clear" w:color="auto" w:fill="auto"/>
            <w:vAlign w:val="center"/>
          </w:tcPr>
          <w:p w:rsidR="00846262" w:rsidRDefault="00846262">
            <w:pPr>
              <w:jc w:val="center"/>
              <w:rPr>
                <w:rFonts w:ascii="Century Gothic" w:hAnsi="Century Gothic" w:cs="Calibri"/>
                <w:b/>
                <w:bCs/>
              </w:rPr>
            </w:pPr>
          </w:p>
        </w:tc>
      </w:tr>
    </w:tbl>
    <w:p w:rsidR="001D11A1" w:rsidRPr="001D11A1" w:rsidRDefault="001D11A1" w:rsidP="001D11A1">
      <w:pPr>
        <w:rPr>
          <w:rFonts w:asciiTheme="minorHAnsi" w:hAnsiTheme="minorHAnsi" w:cstheme="minorHAnsi"/>
          <w:sz w:val="18"/>
          <w:szCs w:val="22"/>
        </w:rPr>
      </w:pPr>
    </w:p>
    <w:p w:rsidR="001D11A1" w:rsidRDefault="001D11A1" w:rsidP="001D11A1">
      <w:pPr>
        <w:rPr>
          <w:rFonts w:asciiTheme="minorHAnsi" w:hAnsiTheme="minorHAnsi" w:cstheme="minorHAnsi"/>
          <w:sz w:val="18"/>
          <w:szCs w:val="22"/>
        </w:rPr>
      </w:pPr>
    </w:p>
    <w:p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387972" w:rsidRPr="000C1E12" w:rsidRDefault="001D11A1" w:rsidP="000C1E12">
      <w:pPr>
        <w:jc w:val="center"/>
        <w:rPr>
          <w:rFonts w:asciiTheme="minorHAnsi" w:hAnsiTheme="minorHAnsi" w:cstheme="minorHAnsi"/>
          <w:b/>
          <w:bCs/>
          <w:sz w:val="18"/>
          <w:szCs w:val="22"/>
        </w:rPr>
        <w:sectPr w:rsidR="00387972" w:rsidRPr="000C1E12" w:rsidSect="002217B1">
          <w:pgSz w:w="11906" w:h="16838"/>
          <w:pgMar w:top="1134" w:right="851" w:bottom="1134" w:left="851" w:header="709" w:footer="709" w:gutter="0"/>
          <w:cols w:space="708"/>
          <w:docGrid w:linePitch="360"/>
        </w:sectPr>
      </w:pPr>
      <w:r w:rsidRPr="004561DC">
        <w:rPr>
          <w:rFonts w:asciiTheme="minorHAnsi" w:hAnsiTheme="minorHAnsi" w:cstheme="minorHAnsi"/>
          <w:b/>
          <w:snapToGrid w:val="0"/>
          <w:sz w:val="22"/>
          <w:szCs w:val="28"/>
        </w:rPr>
        <w:t>Fait à ……………………… le ………………………………</w:t>
      </w:r>
      <w:r w:rsidR="00047053">
        <w:rPr>
          <w:rFonts w:asciiTheme="minorHAnsi" w:hAnsiTheme="minorHAnsi" w:cstheme="minorHAnsi"/>
          <w:b/>
          <w:bCs/>
          <w:sz w:val="18"/>
          <w:szCs w:val="22"/>
        </w:rPr>
        <w:t xml:space="preserve">    </w:t>
      </w:r>
      <w:r w:rsidRPr="004561DC">
        <w:rPr>
          <w:rFonts w:asciiTheme="minorHAnsi" w:hAnsiTheme="minorHAnsi" w:cstheme="minorHAnsi"/>
          <w:b/>
          <w:bCs/>
          <w:kern w:val="36"/>
          <w:sz w:val="22"/>
          <w:szCs w:val="22"/>
        </w:rPr>
        <w:t>Signature et cachet du concurren</w:t>
      </w:r>
      <w:r w:rsidR="000C1E12">
        <w:rPr>
          <w:rFonts w:asciiTheme="minorHAnsi" w:hAnsiTheme="minorHAnsi" w:cstheme="minorHAnsi"/>
          <w:b/>
          <w:bCs/>
          <w:kern w:val="36"/>
          <w:sz w:val="22"/>
          <w:szCs w:val="22"/>
        </w:rPr>
        <w:t>t</w:t>
      </w:r>
    </w:p>
    <w:p w:rsidR="00541879" w:rsidRDefault="00541879" w:rsidP="00541879">
      <w:pPr>
        <w:jc w:val="center"/>
        <w:rPr>
          <w:rFonts w:asciiTheme="minorHAnsi" w:hAnsiTheme="minorHAnsi" w:cstheme="minorHAnsi"/>
          <w:b/>
          <w:sz w:val="28"/>
          <w:szCs w:val="28"/>
        </w:rPr>
      </w:pPr>
      <w:r>
        <w:rPr>
          <w:rFonts w:asciiTheme="minorHAnsi" w:hAnsiTheme="minorHAnsi" w:cstheme="minorHAnsi"/>
          <w:b/>
          <w:bCs/>
          <w:szCs w:val="20"/>
        </w:rPr>
        <w:lastRenderedPageBreak/>
        <w:t xml:space="preserve">Lot N°3 : Mobilier de classe DR Orientale et Tanger </w:t>
      </w:r>
      <w:proofErr w:type="spellStart"/>
      <w:r>
        <w:rPr>
          <w:rFonts w:asciiTheme="minorHAnsi" w:hAnsiTheme="minorHAnsi" w:cstheme="minorHAnsi"/>
          <w:b/>
          <w:bCs/>
          <w:szCs w:val="20"/>
        </w:rPr>
        <w:t>Tetouan</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Alhoceima</w:t>
      </w:r>
      <w:proofErr w:type="spellEnd"/>
    </w:p>
    <w:p w:rsidR="00541879" w:rsidRDefault="00541879" w:rsidP="00541879">
      <w:pPr>
        <w:rPr>
          <w:rFonts w:asciiTheme="minorHAnsi" w:hAnsiTheme="minorHAnsi" w:cstheme="minorHAnsi"/>
          <w:sz w:val="28"/>
          <w:szCs w:val="28"/>
        </w:rPr>
      </w:pPr>
    </w:p>
    <w:p w:rsidR="00541879" w:rsidRPr="004561DC" w:rsidRDefault="00541879" w:rsidP="00541879">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541879" w:rsidRPr="004561DC" w:rsidRDefault="00541879" w:rsidP="00541879">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541879" w:rsidRPr="004561DC" w:rsidRDefault="00541879" w:rsidP="00541879">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541879" w:rsidRPr="004561DC" w:rsidRDefault="00541879" w:rsidP="00541879">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561DC">
        <w:rPr>
          <w:rFonts w:asciiTheme="minorHAnsi" w:hAnsiTheme="minorHAnsi" w:cstheme="minorHAnsi"/>
          <w:bCs/>
          <w:iCs/>
          <w:sz w:val="22"/>
          <w:szCs w:val="22"/>
        </w:rPr>
        <w:t>et  la</w:t>
      </w:r>
      <w:proofErr w:type="gramEnd"/>
      <w:r w:rsidRPr="004561DC">
        <w:rPr>
          <w:rFonts w:asciiTheme="minorHAnsi" w:hAnsiTheme="minorHAnsi" w:cstheme="minorHAnsi"/>
          <w:bCs/>
          <w:iCs/>
          <w:sz w:val="22"/>
          <w:szCs w:val="22"/>
        </w:rPr>
        <w:t xml:space="preserve"> ligne correspondante à l’item. </w:t>
      </w:r>
    </w:p>
    <w:p w:rsidR="00541879" w:rsidRPr="004561DC" w:rsidRDefault="00541879" w:rsidP="00541879">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Pr="004561DC">
        <w:rPr>
          <w:rFonts w:asciiTheme="minorHAnsi" w:hAnsiTheme="minorHAnsi" w:cstheme="minorHAnsi"/>
          <w:bCs/>
          <w:iCs/>
          <w:sz w:val="22"/>
          <w:szCs w:val="22"/>
        </w:rPr>
        <w:t>capacités,…</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1070E8" w:rsidRDefault="001070E8" w:rsidP="00541879">
      <w:pPr>
        <w:rPr>
          <w:rFonts w:asciiTheme="minorHAnsi" w:hAnsiTheme="minorHAnsi" w:cstheme="minorHAnsi"/>
          <w:sz w:val="28"/>
          <w:szCs w:val="28"/>
        </w:rPr>
      </w:pPr>
    </w:p>
    <w:tbl>
      <w:tblPr>
        <w:tblW w:w="10482" w:type="dxa"/>
        <w:jc w:val="center"/>
        <w:tblCellMar>
          <w:left w:w="30" w:type="dxa"/>
          <w:right w:w="30" w:type="dxa"/>
        </w:tblCellMar>
        <w:tblLook w:val="0000" w:firstRow="0" w:lastRow="0" w:firstColumn="0" w:lastColumn="0" w:noHBand="0" w:noVBand="0"/>
      </w:tblPr>
      <w:tblGrid>
        <w:gridCol w:w="528"/>
        <w:gridCol w:w="6881"/>
        <w:gridCol w:w="1553"/>
        <w:gridCol w:w="1520"/>
      </w:tblGrid>
      <w:tr w:rsidR="00541879" w:rsidRPr="004561DC" w:rsidTr="00276440">
        <w:trPr>
          <w:trHeight w:val="250"/>
          <w:tblHeader/>
          <w:jc w:val="center"/>
        </w:trPr>
        <w:tc>
          <w:tcPr>
            <w:tcW w:w="0" w:type="auto"/>
            <w:tcBorders>
              <w:top w:val="single" w:sz="6" w:space="0" w:color="auto"/>
              <w:left w:val="single" w:sz="6" w:space="0" w:color="auto"/>
              <w:bottom w:val="single" w:sz="6" w:space="0" w:color="auto"/>
              <w:right w:val="single" w:sz="6" w:space="0" w:color="auto"/>
            </w:tcBorders>
          </w:tcPr>
          <w:p w:rsidR="00541879" w:rsidRPr="004561DC" w:rsidRDefault="00541879" w:rsidP="00276440">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541879" w:rsidRPr="004561DC" w:rsidRDefault="00541879" w:rsidP="00276440">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6977" w:type="dxa"/>
            <w:tcBorders>
              <w:top w:val="single" w:sz="6" w:space="0" w:color="auto"/>
              <w:left w:val="single" w:sz="6" w:space="0" w:color="auto"/>
              <w:bottom w:val="single" w:sz="6" w:space="0" w:color="auto"/>
              <w:right w:val="single" w:sz="6" w:space="0" w:color="auto"/>
            </w:tcBorders>
          </w:tcPr>
          <w:p w:rsidR="00541879" w:rsidRPr="004561DC" w:rsidRDefault="00541879" w:rsidP="00276440">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1457" w:type="dxa"/>
            <w:tcBorders>
              <w:top w:val="single" w:sz="6" w:space="0" w:color="auto"/>
              <w:left w:val="single" w:sz="6" w:space="0" w:color="auto"/>
              <w:bottom w:val="single" w:sz="6" w:space="0" w:color="auto"/>
              <w:right w:val="single" w:sz="6" w:space="0" w:color="auto"/>
            </w:tcBorders>
          </w:tcPr>
          <w:p w:rsidR="00541879" w:rsidRPr="004561DC" w:rsidRDefault="00541879" w:rsidP="00276440">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1520" w:type="dxa"/>
            <w:tcBorders>
              <w:top w:val="single" w:sz="6" w:space="0" w:color="auto"/>
              <w:left w:val="single" w:sz="6" w:space="0" w:color="auto"/>
              <w:bottom w:val="single" w:sz="6" w:space="0" w:color="auto"/>
              <w:right w:val="single" w:sz="6" w:space="0" w:color="auto"/>
            </w:tcBorders>
          </w:tcPr>
          <w:p w:rsidR="00541879" w:rsidRPr="004561DC" w:rsidRDefault="00541879" w:rsidP="00276440">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541879" w:rsidRPr="005463DD" w:rsidTr="00276440">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541879" w:rsidRPr="005463DD" w:rsidRDefault="00541879" w:rsidP="0027644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697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Bureau Formateur</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w:t>
            </w:r>
            <w:proofErr w:type="gramStart"/>
            <w:r w:rsidRPr="00A12195">
              <w:rPr>
                <w:rFonts w:asciiTheme="minorHAnsi" w:hAnsiTheme="minorHAnsi" w:cstheme="minorHAnsi"/>
                <w:color w:val="000000" w:themeColor="text1"/>
                <w:sz w:val="22"/>
                <w:szCs w:val="22"/>
              </w:rPr>
              <w:t xml:space="preserve">   :</w:t>
            </w:r>
            <w:proofErr w:type="gramEnd"/>
            <w:r w:rsidRPr="00A12195">
              <w:rPr>
                <w:rFonts w:asciiTheme="minorHAnsi" w:hAnsiTheme="minorHAnsi" w:cstheme="minorHAnsi"/>
                <w:color w:val="000000" w:themeColor="text1"/>
                <w:sz w:val="22"/>
                <w:szCs w:val="22"/>
              </w:rPr>
              <w:t xml:space="preserve"> 1400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avec voile</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rsidR="00541879" w:rsidRPr="00A12195" w:rsidRDefault="00541879" w:rsidP="00276440">
            <w:pPr>
              <w:pStyle w:val="Paragraphedeliste"/>
              <w:numPr>
                <w:ilvl w:val="0"/>
                <w:numId w:val="31"/>
              </w:numPr>
              <w:contextualSpacing/>
              <w:rPr>
                <w:rFonts w:asciiTheme="minorHAnsi" w:hAnsiTheme="minorHAnsi" w:cstheme="minorHAnsi"/>
                <w:b/>
                <w:bCs/>
                <w:color w:val="000000" w:themeColor="text1"/>
                <w:sz w:val="22"/>
                <w:szCs w:val="22"/>
              </w:rPr>
            </w:pPr>
            <w:proofErr w:type="gramStart"/>
            <w:r w:rsidRPr="00A12195">
              <w:rPr>
                <w:rFonts w:asciiTheme="minorHAnsi" w:hAnsiTheme="minorHAnsi" w:cstheme="minorHAnsi"/>
                <w:color w:val="000000" w:themeColor="text1"/>
                <w:sz w:val="22"/>
                <w:szCs w:val="22"/>
              </w:rPr>
              <w:t>époxy</w:t>
            </w:r>
            <w:proofErr w:type="gramEnd"/>
            <w:r w:rsidRPr="00A12195">
              <w:rPr>
                <w:rFonts w:asciiTheme="minorHAnsi" w:hAnsiTheme="minorHAnsi" w:cstheme="minorHAnsi"/>
                <w:color w:val="000000" w:themeColor="text1"/>
                <w:sz w:val="22"/>
                <w:szCs w:val="22"/>
              </w:rPr>
              <w:t xml:space="preserve"> cuite au four.  Couleur au choix</w:t>
            </w:r>
          </w:p>
        </w:tc>
        <w:tc>
          <w:tcPr>
            <w:tcW w:w="145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41879" w:rsidRPr="005463DD" w:rsidTr="00276440">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541879" w:rsidRPr="005463DD" w:rsidRDefault="00541879" w:rsidP="0027644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p>
        </w:tc>
        <w:tc>
          <w:tcPr>
            <w:tcW w:w="697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Fauteuil formateur</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Dossier résille, assise en mousse de haute densité revêtue en tissu</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Cadre du dossier en polypropylène renforcé</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Mécanisme synchrone avec réglage de tension</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Assise rembourrée en mousse moulée injectée de haute densité</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Accoudoirs réglables en polyuréthanne 2D</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Réglage de la hauteur d’assise par vérin </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Piétement 5 branches monté sur roulettes, en nylon noir</w:t>
            </w:r>
          </w:p>
          <w:p w:rsidR="00541879" w:rsidRPr="00A12195" w:rsidRDefault="00541879" w:rsidP="00276440">
            <w:pPr>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rsidR="00541879" w:rsidRPr="00A12195" w:rsidRDefault="00541879" w:rsidP="00276440">
            <w:p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Hors tout : Largeur 660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x Profondeur 550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Hauteur 1080-1180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Assise : Larg. 530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450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Haut 460-560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Dossier : </w:t>
            </w:r>
            <w:proofErr w:type="spellStart"/>
            <w:r w:rsidRPr="00A12195">
              <w:rPr>
                <w:rFonts w:asciiTheme="minorHAnsi" w:hAnsiTheme="minorHAnsi" w:cstheme="minorHAnsi"/>
                <w:color w:val="000000" w:themeColor="text1"/>
                <w:sz w:val="22"/>
                <w:szCs w:val="22"/>
              </w:rPr>
              <w:t>Larg</w:t>
            </w:r>
            <w:proofErr w:type="spellEnd"/>
            <w:r w:rsidRPr="00A12195">
              <w:rPr>
                <w:rFonts w:asciiTheme="minorHAnsi" w:hAnsiTheme="minorHAnsi" w:cstheme="minorHAnsi"/>
                <w:color w:val="000000" w:themeColor="text1"/>
                <w:sz w:val="22"/>
                <w:szCs w:val="22"/>
              </w:rPr>
              <w:t xml:space="preserve"> min 430mm-Larg. Max 485mm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Hauteur : 620 mm</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w:t>
            </w:r>
          </w:p>
          <w:p w:rsidR="00541879" w:rsidRPr="00A12195" w:rsidRDefault="00541879" w:rsidP="00276440">
            <w:pPr>
              <w:pStyle w:val="Paragraphedeliste"/>
              <w:numPr>
                <w:ilvl w:val="0"/>
                <w:numId w:val="31"/>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Accoudoirs : Largeur : 70 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 xml:space="preserve">%, Profondeur : 260mm </w:t>
            </w:r>
            <w:r>
              <w:rPr>
                <w:rFonts w:asciiTheme="minorHAnsi" w:hAnsiTheme="minorHAnsi" w:cstheme="minorHAnsi"/>
                <w:color w:val="000000" w:themeColor="text1"/>
                <w:sz w:val="22"/>
                <w:szCs w:val="22"/>
              </w:rPr>
              <w:t>± 3</w:t>
            </w:r>
            <w:r w:rsidRPr="00A12195">
              <w:rPr>
                <w:rFonts w:asciiTheme="minorHAnsi" w:hAnsiTheme="minorHAnsi" w:cstheme="minorHAnsi"/>
                <w:color w:val="000000" w:themeColor="text1"/>
                <w:sz w:val="22"/>
                <w:szCs w:val="22"/>
              </w:rPr>
              <w:t>%</w:t>
            </w:r>
          </w:p>
        </w:tc>
        <w:tc>
          <w:tcPr>
            <w:tcW w:w="145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41879" w:rsidRPr="005463DD" w:rsidTr="00276440">
        <w:trPr>
          <w:trHeight w:val="1056"/>
          <w:jc w:val="center"/>
        </w:trPr>
        <w:tc>
          <w:tcPr>
            <w:tcW w:w="0" w:type="auto"/>
            <w:tcBorders>
              <w:top w:val="single" w:sz="6" w:space="0" w:color="auto"/>
              <w:left w:val="single" w:sz="6" w:space="0" w:color="auto"/>
              <w:bottom w:val="single" w:sz="6" w:space="0" w:color="auto"/>
              <w:right w:val="single" w:sz="6" w:space="0" w:color="auto"/>
            </w:tcBorders>
          </w:tcPr>
          <w:p w:rsidR="00541879" w:rsidRPr="005463DD" w:rsidRDefault="00541879" w:rsidP="0027644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p>
        </w:tc>
        <w:tc>
          <w:tcPr>
            <w:tcW w:w="697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à une place</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  largeur 800 mm, Profondeur :  600 mm, Hauteur   740 mm</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A12195">
              <w:rPr>
                <w:rFonts w:asciiTheme="minorHAnsi" w:hAnsiTheme="minorHAnsi" w:cstheme="minorHAnsi"/>
                <w:bCs/>
                <w:color w:val="000000" w:themeColor="text1"/>
                <w:sz w:val="22"/>
                <w:szCs w:val="22"/>
              </w:rPr>
              <w:t>ht</w:t>
            </w:r>
            <w:proofErr w:type="spellEnd"/>
            <w:r w:rsidRPr="00A12195">
              <w:rPr>
                <w:rFonts w:asciiTheme="minorHAnsi" w:hAnsiTheme="minorHAnsi" w:cstheme="minorHAnsi"/>
                <w:bCs/>
                <w:color w:val="000000" w:themeColor="text1"/>
                <w:sz w:val="22"/>
                <w:szCs w:val="22"/>
              </w:rPr>
              <w:t xml:space="preserve"> 15 mm épaisseur 1.5 mm avec deux ailes cintrés larg. 165 mm environ. Le cintrage en bas est effectué sur la largeur de tube de 30 </w:t>
            </w:r>
            <w:r w:rsidRPr="00A12195">
              <w:rPr>
                <w:rFonts w:asciiTheme="minorHAnsi" w:hAnsiTheme="minorHAnsi" w:cstheme="minorHAnsi"/>
                <w:bCs/>
                <w:color w:val="000000" w:themeColor="text1"/>
                <w:sz w:val="22"/>
                <w:szCs w:val="22"/>
              </w:rPr>
              <w:lastRenderedPageBreak/>
              <w:t xml:space="preserve">mm et le cintrage en haut est effectué sur la hauteur du tube de 15 mm formant un angle de 90° par rapport à sa base. Les deux montants forment une largeur 55 </w:t>
            </w:r>
            <w:proofErr w:type="spellStart"/>
            <w:r w:rsidRPr="00A12195">
              <w:rPr>
                <w:rFonts w:asciiTheme="minorHAnsi" w:hAnsiTheme="minorHAnsi" w:cstheme="minorHAnsi"/>
                <w:bCs/>
                <w:color w:val="000000" w:themeColor="text1"/>
                <w:sz w:val="22"/>
                <w:szCs w:val="22"/>
              </w:rPr>
              <w:t>mm.</w:t>
            </w:r>
            <w:proofErr w:type="spellEnd"/>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les</w:t>
            </w:r>
            <w:proofErr w:type="gramEnd"/>
            <w:r w:rsidRPr="00A12195">
              <w:rPr>
                <w:rFonts w:asciiTheme="minorHAnsi" w:hAnsiTheme="minorHAnsi" w:cstheme="minorHAnsi"/>
                <w:bCs/>
                <w:color w:val="000000" w:themeColor="text1"/>
                <w:sz w:val="22"/>
                <w:szCs w:val="22"/>
              </w:rPr>
              <w:t xml:space="preserve"> piétements sont équipés de bouchons en haut et en bas au bout de chaque type de montants et de patins en bagues anneau sur les quatre ailes au sol épousant la forme de chaque tube. </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proofErr w:type="gramStart"/>
            <w:r w:rsidRPr="00A12195">
              <w:rPr>
                <w:rFonts w:asciiTheme="minorHAnsi" w:hAnsiTheme="minorHAnsi" w:cstheme="minorHAnsi"/>
                <w:bCs/>
                <w:color w:val="000000" w:themeColor="text1"/>
                <w:sz w:val="22"/>
                <w:szCs w:val="22"/>
              </w:rPr>
              <w:t>a</w:t>
            </w:r>
            <w:proofErr w:type="spellEnd"/>
            <w:proofErr w:type="gramEnd"/>
            <w:r w:rsidRPr="00A12195">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surface de l'ensemble de la structure acier est traitée avec une peinture en époxy polymérisée après passage au four.  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Finition au choix</w:t>
            </w:r>
          </w:p>
        </w:tc>
        <w:tc>
          <w:tcPr>
            <w:tcW w:w="145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41879" w:rsidRPr="005463DD" w:rsidTr="00276440">
        <w:trPr>
          <w:trHeight w:val="2757"/>
          <w:jc w:val="center"/>
        </w:trPr>
        <w:tc>
          <w:tcPr>
            <w:tcW w:w="0" w:type="auto"/>
            <w:tcBorders>
              <w:top w:val="single" w:sz="6" w:space="0" w:color="auto"/>
              <w:left w:val="single" w:sz="6" w:space="0" w:color="auto"/>
              <w:bottom w:val="single" w:sz="6" w:space="0" w:color="auto"/>
              <w:right w:val="single" w:sz="6" w:space="0" w:color="auto"/>
            </w:tcBorders>
          </w:tcPr>
          <w:p w:rsidR="00541879" w:rsidRDefault="00541879" w:rsidP="0027644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4</w:t>
            </w:r>
          </w:p>
        </w:tc>
        <w:tc>
          <w:tcPr>
            <w:tcW w:w="697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Table pour micro-ordinateur</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Profondeur 600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hauteur 740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composée</w:t>
            </w:r>
            <w:proofErr w:type="gramEnd"/>
            <w:r w:rsidRPr="00A12195">
              <w:rPr>
                <w:rFonts w:asciiTheme="minorHAnsi" w:hAnsiTheme="minorHAnsi" w:cstheme="minorHAnsi"/>
                <w:bCs/>
                <w:color w:val="000000" w:themeColor="text1"/>
                <w:sz w:val="22"/>
                <w:szCs w:val="22"/>
              </w:rPr>
              <w:t xml:space="preserve"> de:</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w:t>
            </w:r>
            <w:proofErr w:type="gramEnd"/>
            <w:r w:rsidRPr="00A12195">
              <w:rPr>
                <w:rFonts w:asciiTheme="minorHAnsi" w:hAnsiTheme="minorHAnsi" w:cstheme="minorHAnsi"/>
                <w:bCs/>
                <w:color w:val="000000" w:themeColor="text1"/>
                <w:sz w:val="22"/>
                <w:szCs w:val="22"/>
              </w:rPr>
              <w:t xml:space="preserve">, deux  pieds métalliques en forme de (L) courbe a la base, un voile de fond métallique avec intégration d'une niche avec porte et fermeture à clé profondeur 290 x largeur 500 x hauteur 500 mm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La niche avec accès utilisateur sous le plateau, est un caisson fermé, avec porte et dos aérée pour logement </w:t>
            </w:r>
            <w:proofErr w:type="gramStart"/>
            <w:r w:rsidRPr="00A12195">
              <w:rPr>
                <w:rFonts w:asciiTheme="minorHAnsi" w:hAnsiTheme="minorHAnsi" w:cstheme="minorHAnsi"/>
                <w:bCs/>
                <w:color w:val="000000" w:themeColor="text1"/>
                <w:sz w:val="22"/>
                <w:szCs w:val="22"/>
              </w:rPr>
              <w:t>UC,  corps</w:t>
            </w:r>
            <w:proofErr w:type="gramEnd"/>
            <w:r w:rsidRPr="00A12195">
              <w:rPr>
                <w:rFonts w:asciiTheme="minorHAnsi" w:hAnsiTheme="minorHAnsi" w:cstheme="minorHAnsi"/>
                <w:bCs/>
                <w:color w:val="000000" w:themeColor="text1"/>
                <w:sz w:val="22"/>
                <w:szCs w:val="22"/>
              </w:rPr>
              <w:t xml:space="preserve"> et porte en tôle laminé à froid st12-03 épaisseur 10/10 mm, avec passage câble sur les côtés, pour assurer un fluide électrique entre les deux piètements, à travers le voile et les enjoliveurs.</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Plateau  en</w:t>
            </w:r>
            <w:proofErr w:type="gramEnd"/>
            <w:r w:rsidRPr="00A12195">
              <w:rPr>
                <w:rFonts w:asciiTheme="minorHAnsi" w:hAnsiTheme="minorHAnsi" w:cstheme="minorHAnsi"/>
                <w:bCs/>
                <w:color w:val="000000" w:themeColor="text1"/>
                <w:sz w:val="22"/>
                <w:szCs w:val="22"/>
              </w:rPr>
              <w:t xml:space="preserve">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fixé</w:t>
            </w:r>
            <w:proofErr w:type="gramEnd"/>
            <w:r w:rsidRPr="00A12195">
              <w:rPr>
                <w:rFonts w:asciiTheme="minorHAnsi" w:hAnsiTheme="minorHAnsi" w:cstheme="minorHAnsi"/>
                <w:bCs/>
                <w:color w:val="000000" w:themeColor="text1"/>
                <w:sz w:val="22"/>
                <w:szCs w:val="22"/>
              </w:rPr>
              <w:t xml:space="preserve"> sur deux piètements qui assurent la stabilité de la table, chacun avec deux  traverses supérieures en T  soudé sur deux montants  et une embase avec deux enjoliveurs démontable.</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A12195">
              <w:rPr>
                <w:rFonts w:asciiTheme="minorHAnsi" w:hAnsiTheme="minorHAnsi" w:cstheme="minorHAnsi"/>
                <w:bCs/>
                <w:color w:val="000000" w:themeColor="text1"/>
                <w:sz w:val="22"/>
                <w:szCs w:val="22"/>
              </w:rPr>
              <w:t>composants</w:t>
            </w:r>
            <w:proofErr w:type="gramEnd"/>
            <w:r w:rsidRPr="00A12195">
              <w:rPr>
                <w:rFonts w:asciiTheme="minorHAnsi" w:hAnsiTheme="minorHAnsi" w:cstheme="minorHAnsi"/>
                <w:bCs/>
                <w:color w:val="000000" w:themeColor="text1"/>
                <w:sz w:val="22"/>
                <w:szCs w:val="22"/>
              </w:rPr>
              <w:t xml:space="preserve"> sont en acier de qualité 102  on distingue :</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w:t>
            </w:r>
            <w:proofErr w:type="gramStart"/>
            <w:r w:rsidRPr="00A12195">
              <w:rPr>
                <w:rFonts w:asciiTheme="minorHAnsi" w:hAnsiTheme="minorHAnsi" w:cstheme="minorHAnsi"/>
                <w:bCs/>
                <w:color w:val="000000" w:themeColor="text1"/>
                <w:sz w:val="22"/>
                <w:szCs w:val="22"/>
              </w:rPr>
              <w:t xml:space="preserve">2  </w:t>
            </w:r>
            <w:r>
              <w:rPr>
                <w:rFonts w:asciiTheme="minorHAnsi" w:hAnsiTheme="minorHAnsi" w:cstheme="minorHAnsi"/>
                <w:bCs/>
                <w:color w:val="000000" w:themeColor="text1"/>
                <w:sz w:val="22"/>
                <w:szCs w:val="22"/>
              </w:rPr>
              <w:t>±</w:t>
            </w:r>
            <w:proofErr w:type="gramEnd"/>
            <w:r>
              <w:rPr>
                <w:rFonts w:asciiTheme="minorHAnsi" w:hAnsiTheme="minorHAnsi" w:cstheme="minorHAnsi"/>
                <w:bCs/>
                <w:color w:val="000000" w:themeColor="text1"/>
                <w:sz w:val="22"/>
                <w:szCs w:val="22"/>
              </w:rPr>
              <w:t xml:space="preserve">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w:t>
            </w:r>
            <w:proofErr w:type="gramStart"/>
            <w:r w:rsidRPr="00A12195">
              <w:rPr>
                <w:rFonts w:asciiTheme="minorHAnsi" w:hAnsiTheme="minorHAnsi" w:cstheme="minorHAnsi"/>
                <w:bCs/>
                <w:color w:val="000000" w:themeColor="text1"/>
                <w:sz w:val="22"/>
                <w:szCs w:val="22"/>
              </w:rPr>
              <w:t>diamètre  25</w:t>
            </w:r>
            <w:proofErr w:type="gramEnd"/>
            <w:r w:rsidRPr="00A12195">
              <w:rPr>
                <w:rFonts w:asciiTheme="minorHAnsi" w:hAnsiTheme="minorHAnsi" w:cstheme="minorHAnsi"/>
                <w:bCs/>
                <w:color w:val="000000" w:themeColor="text1"/>
                <w:sz w:val="22"/>
                <w:szCs w:val="22"/>
              </w:rPr>
              <w:t xml:space="preserve">x1,5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r>
              <w:rPr>
                <w:rFonts w:asciiTheme="minorHAnsi" w:hAnsiTheme="minorHAnsi" w:cstheme="minorHAnsi"/>
                <w:bCs/>
                <w:color w:val="000000" w:themeColor="text1"/>
                <w:sz w:val="22"/>
                <w:szCs w:val="22"/>
              </w:rPr>
              <w:t>± 3</w:t>
            </w:r>
            <w:r w:rsidRPr="00A12195">
              <w:rPr>
                <w:rFonts w:asciiTheme="minorHAnsi" w:hAnsiTheme="minorHAnsi" w:cstheme="minorHAnsi"/>
                <w:bCs/>
                <w:color w:val="000000" w:themeColor="text1"/>
                <w:sz w:val="22"/>
                <w:szCs w:val="22"/>
              </w:rPr>
              <w:t xml:space="preserve">% </w:t>
            </w:r>
            <w:proofErr w:type="spellStart"/>
            <w:r w:rsidRPr="00A12195">
              <w:rPr>
                <w:rFonts w:asciiTheme="minorHAnsi" w:hAnsiTheme="minorHAnsi" w:cstheme="minorHAnsi"/>
                <w:bCs/>
                <w:color w:val="000000" w:themeColor="text1"/>
                <w:sz w:val="22"/>
                <w:szCs w:val="22"/>
              </w:rPr>
              <w:t>mm.</w:t>
            </w:r>
            <w:proofErr w:type="spellEnd"/>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rsidR="00541879" w:rsidRPr="00A12195" w:rsidRDefault="00541879" w:rsidP="00276440">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p>
        </w:tc>
        <w:tc>
          <w:tcPr>
            <w:tcW w:w="145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41879" w:rsidRPr="005463DD" w:rsidTr="00276440">
        <w:trPr>
          <w:trHeight w:val="250"/>
          <w:jc w:val="center"/>
        </w:trPr>
        <w:tc>
          <w:tcPr>
            <w:tcW w:w="0" w:type="auto"/>
            <w:tcBorders>
              <w:top w:val="single" w:sz="6" w:space="0" w:color="auto"/>
              <w:left w:val="single" w:sz="6" w:space="0" w:color="auto"/>
              <w:bottom w:val="single" w:sz="6" w:space="0" w:color="auto"/>
              <w:right w:val="single" w:sz="6" w:space="0" w:color="auto"/>
            </w:tcBorders>
          </w:tcPr>
          <w:p w:rsidR="00541879" w:rsidRPr="005463DD" w:rsidRDefault="00541879" w:rsidP="0027644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697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widowControl w:val="0"/>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Chaise de travail</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Chaise polyvalente monocoque empilable</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et dossier en polypropylène</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lastRenderedPageBreak/>
              <w:t>• Support métallique chromé sous de l’assise en tube rond Ø 18 mm, épaisseur 1,2 mm, sous forme de 2 traverses de longueur 48cm soudées sur les piètements métalliques et vissées à la coque à travers un support en PP émanant de la coque via quatre vis.</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w:t>
            </w:r>
          </w:p>
          <w:p w:rsidR="00541879" w:rsidRPr="00A12195" w:rsidRDefault="00541879" w:rsidP="00276440">
            <w:pPr>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Totale : Larg. 520 x Prof. 550 x Haut. 790mm</w:t>
            </w:r>
          </w:p>
          <w:p w:rsidR="00541879" w:rsidRPr="00A12195" w:rsidRDefault="00541879" w:rsidP="00276440">
            <w:pPr>
              <w:spacing w:after="200"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Assise : Larg. 435 x Prof. 400 x Haut. 435mm</w:t>
            </w:r>
          </w:p>
          <w:p w:rsidR="00541879" w:rsidRPr="00A12195" w:rsidRDefault="00541879" w:rsidP="00276440">
            <w:pPr>
              <w:keepNext/>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3%</w:t>
            </w:r>
            <w:r w:rsidRPr="00A12195">
              <w:rPr>
                <w:rFonts w:asciiTheme="minorHAnsi" w:hAnsiTheme="minorHAnsi" w:cstheme="minorHAnsi"/>
                <w:bCs/>
                <w:color w:val="000000" w:themeColor="text1"/>
                <w:sz w:val="22"/>
                <w:szCs w:val="22"/>
              </w:rPr>
              <w:t xml:space="preserve">  Couleur au choix</w:t>
            </w:r>
          </w:p>
        </w:tc>
        <w:tc>
          <w:tcPr>
            <w:tcW w:w="1457"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widowControl w:val="0"/>
              <w:autoSpaceDE w:val="0"/>
              <w:autoSpaceDN w:val="0"/>
              <w:adjustRightInd w:val="0"/>
              <w:rPr>
                <w:rFonts w:asciiTheme="minorHAnsi" w:hAnsiTheme="minorHAnsi" w:cstheme="minorHAnsi"/>
                <w:b/>
                <w:bCs/>
                <w:color w:val="000000" w:themeColor="text1"/>
                <w:sz w:val="22"/>
                <w:szCs w:val="22"/>
              </w:rPr>
            </w:pPr>
          </w:p>
        </w:tc>
        <w:tc>
          <w:tcPr>
            <w:tcW w:w="1520" w:type="dxa"/>
            <w:tcBorders>
              <w:top w:val="single" w:sz="6" w:space="0" w:color="auto"/>
              <w:left w:val="single" w:sz="6" w:space="0" w:color="auto"/>
              <w:bottom w:val="single" w:sz="6" w:space="0" w:color="auto"/>
              <w:right w:val="single" w:sz="6" w:space="0" w:color="auto"/>
            </w:tcBorders>
          </w:tcPr>
          <w:p w:rsidR="00541879" w:rsidRPr="00A12195" w:rsidRDefault="00541879" w:rsidP="00276440">
            <w:pPr>
              <w:widowControl w:val="0"/>
              <w:autoSpaceDE w:val="0"/>
              <w:autoSpaceDN w:val="0"/>
              <w:adjustRightInd w:val="0"/>
              <w:rPr>
                <w:rFonts w:asciiTheme="minorHAnsi" w:hAnsiTheme="minorHAnsi" w:cstheme="minorHAnsi"/>
                <w:b/>
                <w:bCs/>
                <w:color w:val="000000" w:themeColor="text1"/>
                <w:sz w:val="22"/>
                <w:szCs w:val="22"/>
              </w:rPr>
            </w:pPr>
          </w:p>
        </w:tc>
      </w:tr>
    </w:tbl>
    <w:p w:rsidR="00541879" w:rsidRDefault="00541879" w:rsidP="00541879">
      <w:pPr>
        <w:rPr>
          <w:rFonts w:asciiTheme="minorHAnsi" w:hAnsiTheme="minorHAnsi" w:cstheme="minorHAnsi"/>
          <w:sz w:val="28"/>
          <w:szCs w:val="28"/>
        </w:rPr>
      </w:pPr>
    </w:p>
    <w:p w:rsidR="00541879" w:rsidRPr="004561DC" w:rsidRDefault="00541879" w:rsidP="00541879">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541879" w:rsidRDefault="00541879" w:rsidP="00541879">
      <w:pPr>
        <w:rPr>
          <w:rFonts w:asciiTheme="minorHAnsi" w:hAnsiTheme="minorHAnsi" w:cstheme="minorHAnsi"/>
          <w:b/>
          <w:bCs/>
          <w:szCs w:val="20"/>
        </w:rPr>
      </w:pPr>
    </w:p>
    <w:p w:rsidR="00541879" w:rsidRDefault="00541879" w:rsidP="00541879">
      <w:pPr>
        <w:jc w:val="center"/>
        <w:rPr>
          <w:rFonts w:asciiTheme="minorHAnsi" w:hAnsiTheme="minorHAnsi" w:cstheme="minorHAnsi"/>
          <w:sz w:val="28"/>
          <w:szCs w:val="28"/>
        </w:rPr>
      </w:pPr>
      <w:r>
        <w:rPr>
          <w:rFonts w:asciiTheme="minorHAnsi" w:hAnsiTheme="minorHAnsi" w:cstheme="minorHAnsi"/>
          <w:b/>
          <w:bCs/>
          <w:szCs w:val="20"/>
        </w:rPr>
        <w:t xml:space="preserve">Lot N°3 : Mobilier de classe DR Orientale et Tanger </w:t>
      </w:r>
      <w:proofErr w:type="spellStart"/>
      <w:r>
        <w:rPr>
          <w:rFonts w:asciiTheme="minorHAnsi" w:hAnsiTheme="minorHAnsi" w:cstheme="minorHAnsi"/>
          <w:b/>
          <w:bCs/>
          <w:szCs w:val="20"/>
        </w:rPr>
        <w:t>Tetouan</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Alhoceima</w:t>
      </w:r>
      <w:proofErr w:type="spellEnd"/>
    </w:p>
    <w:p w:rsidR="00541879" w:rsidRDefault="00541879" w:rsidP="00541879">
      <w:pPr>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616"/>
        <w:gridCol w:w="3216"/>
        <w:gridCol w:w="728"/>
        <w:gridCol w:w="1126"/>
        <w:gridCol w:w="1315"/>
        <w:gridCol w:w="628"/>
        <w:gridCol w:w="997"/>
        <w:gridCol w:w="1568"/>
      </w:tblGrid>
      <w:tr w:rsidR="00541879" w:rsidTr="00541879">
        <w:trPr>
          <w:trHeight w:val="300"/>
        </w:trPr>
        <w:tc>
          <w:tcPr>
            <w:tcW w:w="3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r>
              <w:rPr>
                <w:rFonts w:ascii="Century Gothic" w:hAnsi="Century Gothic" w:cs="Calibri"/>
                <w:b/>
                <w:bCs/>
                <w:sz w:val="22"/>
                <w:szCs w:val="22"/>
              </w:rPr>
              <w:t>Item N°</w:t>
            </w:r>
          </w:p>
        </w:tc>
        <w:tc>
          <w:tcPr>
            <w:tcW w:w="15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r>
              <w:rPr>
                <w:rFonts w:ascii="Century Gothic" w:hAnsi="Century Gothic" w:cs="Calibri"/>
                <w:b/>
                <w:bCs/>
                <w:sz w:val="22"/>
                <w:szCs w:val="22"/>
              </w:rPr>
              <w:t>Désignation</w:t>
            </w:r>
          </w:p>
        </w:tc>
        <w:tc>
          <w:tcPr>
            <w:tcW w:w="35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r>
              <w:rPr>
                <w:rFonts w:ascii="Century Gothic" w:hAnsi="Century Gothic" w:cs="Calibri"/>
                <w:b/>
                <w:bCs/>
                <w:sz w:val="22"/>
                <w:szCs w:val="22"/>
              </w:rPr>
              <w:t>Unité</w:t>
            </w:r>
          </w:p>
        </w:tc>
        <w:tc>
          <w:tcPr>
            <w:tcW w:w="5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r>
              <w:rPr>
                <w:rFonts w:ascii="Century Gothic" w:hAnsi="Century Gothic" w:cs="Calibri"/>
                <w:b/>
                <w:bCs/>
                <w:sz w:val="22"/>
                <w:szCs w:val="22"/>
              </w:rPr>
              <w:t>DR Orientale</w:t>
            </w:r>
          </w:p>
        </w:tc>
        <w:tc>
          <w:tcPr>
            <w:tcW w:w="64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r>
              <w:rPr>
                <w:rFonts w:ascii="Century Gothic" w:hAnsi="Century Gothic" w:cs="Calibri"/>
                <w:b/>
                <w:bCs/>
                <w:sz w:val="22"/>
                <w:szCs w:val="22"/>
              </w:rPr>
              <w:t xml:space="preserve">DR Tanger </w:t>
            </w:r>
            <w:proofErr w:type="spellStart"/>
            <w:r>
              <w:rPr>
                <w:rFonts w:ascii="Century Gothic" w:hAnsi="Century Gothic" w:cs="Calibri"/>
                <w:b/>
                <w:bCs/>
                <w:sz w:val="22"/>
                <w:szCs w:val="22"/>
              </w:rPr>
              <w:t>Tetouan</w:t>
            </w:r>
            <w:proofErr w:type="spellEnd"/>
            <w:r>
              <w:rPr>
                <w:rFonts w:ascii="Century Gothic" w:hAnsi="Century Gothic" w:cs="Calibri"/>
                <w:b/>
                <w:bCs/>
                <w:sz w:val="22"/>
                <w:szCs w:val="22"/>
              </w:rPr>
              <w:t xml:space="preserve"> </w:t>
            </w:r>
            <w:proofErr w:type="spellStart"/>
            <w:r>
              <w:rPr>
                <w:rFonts w:ascii="Century Gothic" w:hAnsi="Century Gothic" w:cs="Calibri"/>
                <w:b/>
                <w:bCs/>
                <w:sz w:val="22"/>
                <w:szCs w:val="22"/>
              </w:rPr>
              <w:t>Alhoceima</w:t>
            </w:r>
            <w:proofErr w:type="spellEnd"/>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4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879" w:rsidRDefault="00541879">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541879" w:rsidTr="00541879">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1578"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357"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552"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645"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541879" w:rsidRDefault="00541879">
            <w:pPr>
              <w:rPr>
                <w:rFonts w:ascii="Century Gothic" w:hAnsi="Century Gothic" w:cs="Calibri"/>
                <w:b/>
                <w:bCs/>
                <w:sz w:val="22"/>
                <w:szCs w:val="22"/>
              </w:rPr>
            </w:pPr>
          </w:p>
        </w:tc>
        <w:tc>
          <w:tcPr>
            <w:tcW w:w="489"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18"/>
                <w:szCs w:val="18"/>
              </w:rPr>
            </w:pPr>
          </w:p>
        </w:tc>
      </w:tr>
      <w:tr w:rsidR="00541879" w:rsidTr="00541879">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1578"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357"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552"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645"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541879" w:rsidRDefault="00541879">
            <w:pPr>
              <w:rPr>
                <w:rFonts w:ascii="Century Gothic" w:hAnsi="Century Gothic" w:cs="Calibri"/>
                <w:b/>
                <w:bCs/>
                <w:sz w:val="22"/>
                <w:szCs w:val="22"/>
              </w:rPr>
            </w:pPr>
          </w:p>
        </w:tc>
        <w:tc>
          <w:tcPr>
            <w:tcW w:w="489"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541879" w:rsidRDefault="00541879">
            <w:pPr>
              <w:rPr>
                <w:rFonts w:ascii="Century Gothic" w:hAnsi="Century Gothic" w:cs="Calibri"/>
                <w:b/>
                <w:bCs/>
                <w:sz w:val="18"/>
                <w:szCs w:val="18"/>
              </w:rPr>
            </w:pPr>
          </w:p>
        </w:tc>
      </w:tr>
      <w:tr w:rsidR="00541879" w:rsidTr="00541879">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alibri" w:hAnsi="Calibri" w:cs="Calibri"/>
                <w:color w:val="000000"/>
                <w:sz w:val="22"/>
                <w:szCs w:val="22"/>
              </w:rPr>
            </w:pPr>
            <w:r>
              <w:rPr>
                <w:rFonts w:ascii="Calibri" w:hAnsi="Calibri" w:cs="Calibri"/>
                <w:color w:val="000000"/>
                <w:sz w:val="22"/>
                <w:szCs w:val="22"/>
              </w:rPr>
              <w:t>1</w:t>
            </w:r>
          </w:p>
        </w:tc>
        <w:tc>
          <w:tcPr>
            <w:tcW w:w="1578" w:type="pct"/>
            <w:tcBorders>
              <w:top w:val="nil"/>
              <w:left w:val="nil"/>
              <w:bottom w:val="single" w:sz="4" w:space="0" w:color="auto"/>
              <w:right w:val="single" w:sz="4" w:space="0" w:color="auto"/>
            </w:tcBorders>
            <w:shd w:val="clear" w:color="auto" w:fill="auto"/>
            <w:vAlign w:val="center"/>
            <w:hideMark/>
          </w:tcPr>
          <w:p w:rsidR="00541879" w:rsidRDefault="00541879">
            <w:pPr>
              <w:rPr>
                <w:rFonts w:ascii="Calibri" w:hAnsi="Calibri" w:cs="Calibri"/>
                <w:color w:val="000000"/>
                <w:sz w:val="22"/>
                <w:szCs w:val="22"/>
              </w:rPr>
            </w:pPr>
            <w:r>
              <w:rPr>
                <w:rFonts w:ascii="Calibri" w:hAnsi="Calibri" w:cs="Calibri"/>
                <w:color w:val="000000"/>
                <w:sz w:val="22"/>
                <w:szCs w:val="22"/>
              </w:rPr>
              <w:t>BUREAU formateur</w:t>
            </w:r>
          </w:p>
        </w:tc>
        <w:tc>
          <w:tcPr>
            <w:tcW w:w="357"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U</w:t>
            </w:r>
          </w:p>
        </w:tc>
        <w:tc>
          <w:tcPr>
            <w:tcW w:w="552"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47</w:t>
            </w:r>
          </w:p>
        </w:tc>
        <w:tc>
          <w:tcPr>
            <w:tcW w:w="645"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68</w:t>
            </w:r>
          </w:p>
        </w:tc>
        <w:tc>
          <w:tcPr>
            <w:tcW w:w="308"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115</w:t>
            </w:r>
          </w:p>
        </w:tc>
        <w:tc>
          <w:tcPr>
            <w:tcW w:w="48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b/>
                <w:bCs/>
                <w:color w:val="000000"/>
                <w:sz w:val="22"/>
                <w:szCs w:val="22"/>
              </w:rPr>
            </w:pPr>
          </w:p>
        </w:tc>
      </w:tr>
      <w:tr w:rsidR="00541879" w:rsidTr="00541879">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alibri" w:hAnsi="Calibri" w:cs="Calibri"/>
                <w:color w:val="000000"/>
                <w:sz w:val="22"/>
                <w:szCs w:val="22"/>
              </w:rPr>
            </w:pPr>
            <w:r>
              <w:rPr>
                <w:rFonts w:ascii="Calibri" w:hAnsi="Calibri" w:cs="Calibri"/>
                <w:color w:val="000000"/>
                <w:sz w:val="22"/>
                <w:szCs w:val="22"/>
              </w:rPr>
              <w:t>2</w:t>
            </w:r>
          </w:p>
        </w:tc>
        <w:tc>
          <w:tcPr>
            <w:tcW w:w="1578" w:type="pct"/>
            <w:tcBorders>
              <w:top w:val="nil"/>
              <w:left w:val="nil"/>
              <w:bottom w:val="single" w:sz="4" w:space="0" w:color="auto"/>
              <w:right w:val="single" w:sz="4" w:space="0" w:color="auto"/>
            </w:tcBorders>
            <w:shd w:val="clear" w:color="auto" w:fill="auto"/>
            <w:vAlign w:val="center"/>
            <w:hideMark/>
          </w:tcPr>
          <w:p w:rsidR="00541879" w:rsidRDefault="00541879">
            <w:pPr>
              <w:rPr>
                <w:rFonts w:ascii="Calibri" w:hAnsi="Calibri" w:cs="Calibri"/>
                <w:color w:val="000000"/>
                <w:sz w:val="22"/>
                <w:szCs w:val="22"/>
              </w:rPr>
            </w:pPr>
            <w:r>
              <w:rPr>
                <w:rFonts w:ascii="Calibri" w:hAnsi="Calibri" w:cs="Calibri"/>
                <w:color w:val="000000"/>
                <w:sz w:val="22"/>
                <w:szCs w:val="22"/>
              </w:rPr>
              <w:t>Fauteuil formateur</w:t>
            </w:r>
          </w:p>
        </w:tc>
        <w:tc>
          <w:tcPr>
            <w:tcW w:w="357"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U</w:t>
            </w:r>
          </w:p>
        </w:tc>
        <w:tc>
          <w:tcPr>
            <w:tcW w:w="552"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59</w:t>
            </w:r>
          </w:p>
        </w:tc>
        <w:tc>
          <w:tcPr>
            <w:tcW w:w="645"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73</w:t>
            </w:r>
          </w:p>
        </w:tc>
        <w:tc>
          <w:tcPr>
            <w:tcW w:w="308"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132</w:t>
            </w:r>
          </w:p>
        </w:tc>
        <w:tc>
          <w:tcPr>
            <w:tcW w:w="48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b/>
                <w:bCs/>
                <w:color w:val="000000"/>
                <w:sz w:val="22"/>
                <w:szCs w:val="22"/>
              </w:rPr>
            </w:pPr>
          </w:p>
        </w:tc>
      </w:tr>
      <w:tr w:rsidR="00541879" w:rsidTr="00541879">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alibri" w:hAnsi="Calibri" w:cs="Calibri"/>
                <w:color w:val="000000"/>
                <w:sz w:val="22"/>
                <w:szCs w:val="22"/>
              </w:rPr>
            </w:pPr>
            <w:r>
              <w:rPr>
                <w:rFonts w:ascii="Calibri" w:hAnsi="Calibri" w:cs="Calibri"/>
                <w:color w:val="000000"/>
                <w:sz w:val="22"/>
                <w:szCs w:val="22"/>
              </w:rPr>
              <w:t>3</w:t>
            </w:r>
          </w:p>
        </w:tc>
        <w:tc>
          <w:tcPr>
            <w:tcW w:w="1578" w:type="pct"/>
            <w:tcBorders>
              <w:top w:val="nil"/>
              <w:left w:val="nil"/>
              <w:bottom w:val="single" w:sz="4" w:space="0" w:color="auto"/>
              <w:right w:val="single" w:sz="4" w:space="0" w:color="auto"/>
            </w:tcBorders>
            <w:shd w:val="clear" w:color="auto" w:fill="auto"/>
            <w:vAlign w:val="center"/>
            <w:hideMark/>
          </w:tcPr>
          <w:p w:rsidR="00541879" w:rsidRDefault="00541879">
            <w:pPr>
              <w:rPr>
                <w:rFonts w:ascii="Calibri" w:hAnsi="Calibri" w:cs="Calibri"/>
                <w:color w:val="000000"/>
                <w:sz w:val="22"/>
                <w:szCs w:val="22"/>
              </w:rPr>
            </w:pPr>
            <w:r>
              <w:rPr>
                <w:rFonts w:ascii="Calibri" w:hAnsi="Calibri" w:cs="Calibri"/>
                <w:color w:val="000000"/>
                <w:sz w:val="22"/>
                <w:szCs w:val="22"/>
              </w:rPr>
              <w:t>Table à une place</w:t>
            </w:r>
          </w:p>
        </w:tc>
        <w:tc>
          <w:tcPr>
            <w:tcW w:w="357"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U</w:t>
            </w:r>
          </w:p>
        </w:tc>
        <w:tc>
          <w:tcPr>
            <w:tcW w:w="552"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1844</w:t>
            </w:r>
          </w:p>
        </w:tc>
        <w:tc>
          <w:tcPr>
            <w:tcW w:w="645"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2407</w:t>
            </w:r>
          </w:p>
        </w:tc>
        <w:tc>
          <w:tcPr>
            <w:tcW w:w="308"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4251</w:t>
            </w:r>
          </w:p>
        </w:tc>
        <w:tc>
          <w:tcPr>
            <w:tcW w:w="48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b/>
                <w:bCs/>
                <w:color w:val="000000"/>
                <w:sz w:val="22"/>
                <w:szCs w:val="22"/>
              </w:rPr>
            </w:pPr>
          </w:p>
        </w:tc>
      </w:tr>
      <w:tr w:rsidR="00541879" w:rsidTr="00541879">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alibri" w:hAnsi="Calibri" w:cs="Calibri"/>
                <w:color w:val="000000"/>
                <w:sz w:val="22"/>
                <w:szCs w:val="22"/>
              </w:rPr>
            </w:pPr>
            <w:r>
              <w:rPr>
                <w:rFonts w:ascii="Calibri" w:hAnsi="Calibri" w:cs="Calibri"/>
                <w:color w:val="000000"/>
                <w:sz w:val="22"/>
                <w:szCs w:val="22"/>
              </w:rPr>
              <w:t>4</w:t>
            </w:r>
          </w:p>
        </w:tc>
        <w:tc>
          <w:tcPr>
            <w:tcW w:w="1578" w:type="pct"/>
            <w:tcBorders>
              <w:top w:val="nil"/>
              <w:left w:val="nil"/>
              <w:bottom w:val="single" w:sz="4" w:space="0" w:color="auto"/>
              <w:right w:val="single" w:sz="4" w:space="0" w:color="auto"/>
            </w:tcBorders>
            <w:shd w:val="clear" w:color="auto" w:fill="auto"/>
            <w:vAlign w:val="center"/>
            <w:hideMark/>
          </w:tcPr>
          <w:p w:rsidR="00541879" w:rsidRDefault="00541879">
            <w:pPr>
              <w:rPr>
                <w:rFonts w:ascii="Calibri" w:hAnsi="Calibri" w:cs="Calibri"/>
                <w:color w:val="000000"/>
                <w:sz w:val="22"/>
                <w:szCs w:val="22"/>
              </w:rPr>
            </w:pPr>
            <w:r>
              <w:rPr>
                <w:rFonts w:ascii="Calibri" w:hAnsi="Calibri" w:cs="Calibri"/>
                <w:color w:val="000000"/>
                <w:sz w:val="22"/>
                <w:szCs w:val="22"/>
              </w:rPr>
              <w:t>Table pour micro-ordinateur</w:t>
            </w:r>
          </w:p>
        </w:tc>
        <w:tc>
          <w:tcPr>
            <w:tcW w:w="357"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U</w:t>
            </w:r>
          </w:p>
        </w:tc>
        <w:tc>
          <w:tcPr>
            <w:tcW w:w="552"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296</w:t>
            </w:r>
          </w:p>
        </w:tc>
        <w:tc>
          <w:tcPr>
            <w:tcW w:w="645"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221</w:t>
            </w:r>
          </w:p>
        </w:tc>
        <w:tc>
          <w:tcPr>
            <w:tcW w:w="308"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517</w:t>
            </w:r>
          </w:p>
        </w:tc>
        <w:tc>
          <w:tcPr>
            <w:tcW w:w="48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b/>
                <w:bCs/>
                <w:color w:val="000000"/>
                <w:sz w:val="22"/>
                <w:szCs w:val="22"/>
              </w:rPr>
            </w:pPr>
          </w:p>
        </w:tc>
      </w:tr>
      <w:tr w:rsidR="00541879" w:rsidTr="00541879">
        <w:trPr>
          <w:trHeight w:val="330"/>
        </w:trPr>
        <w:tc>
          <w:tcPr>
            <w:tcW w:w="302" w:type="pct"/>
            <w:tcBorders>
              <w:top w:val="nil"/>
              <w:left w:val="single" w:sz="4" w:space="0" w:color="auto"/>
              <w:bottom w:val="single" w:sz="4" w:space="0" w:color="auto"/>
              <w:right w:val="single" w:sz="4" w:space="0" w:color="auto"/>
            </w:tcBorders>
            <w:shd w:val="clear" w:color="auto" w:fill="auto"/>
            <w:vAlign w:val="center"/>
            <w:hideMark/>
          </w:tcPr>
          <w:p w:rsidR="00541879" w:rsidRDefault="00541879">
            <w:pPr>
              <w:jc w:val="center"/>
              <w:rPr>
                <w:rFonts w:ascii="Calibri" w:hAnsi="Calibri" w:cs="Calibri"/>
                <w:color w:val="000000"/>
                <w:sz w:val="22"/>
                <w:szCs w:val="22"/>
              </w:rPr>
            </w:pPr>
            <w:r>
              <w:rPr>
                <w:rFonts w:ascii="Calibri" w:hAnsi="Calibri" w:cs="Calibri"/>
                <w:color w:val="000000"/>
                <w:sz w:val="22"/>
                <w:szCs w:val="22"/>
              </w:rPr>
              <w:t>5</w:t>
            </w:r>
          </w:p>
        </w:tc>
        <w:tc>
          <w:tcPr>
            <w:tcW w:w="1578" w:type="pct"/>
            <w:tcBorders>
              <w:top w:val="nil"/>
              <w:left w:val="nil"/>
              <w:bottom w:val="single" w:sz="4" w:space="0" w:color="auto"/>
              <w:right w:val="single" w:sz="4" w:space="0" w:color="auto"/>
            </w:tcBorders>
            <w:shd w:val="clear" w:color="auto" w:fill="auto"/>
            <w:vAlign w:val="center"/>
            <w:hideMark/>
          </w:tcPr>
          <w:p w:rsidR="00541879" w:rsidRDefault="00541879">
            <w:pPr>
              <w:rPr>
                <w:rFonts w:ascii="Calibri" w:hAnsi="Calibri" w:cs="Calibri"/>
                <w:color w:val="000000"/>
                <w:sz w:val="22"/>
                <w:szCs w:val="22"/>
              </w:rPr>
            </w:pPr>
            <w:r>
              <w:rPr>
                <w:rFonts w:ascii="Calibri" w:hAnsi="Calibri" w:cs="Calibri"/>
                <w:color w:val="000000"/>
                <w:sz w:val="22"/>
                <w:szCs w:val="22"/>
              </w:rPr>
              <w:t>Chaise de travail</w:t>
            </w:r>
          </w:p>
        </w:tc>
        <w:tc>
          <w:tcPr>
            <w:tcW w:w="357"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U</w:t>
            </w:r>
          </w:p>
        </w:tc>
        <w:tc>
          <w:tcPr>
            <w:tcW w:w="552"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2466</w:t>
            </w:r>
          </w:p>
        </w:tc>
        <w:tc>
          <w:tcPr>
            <w:tcW w:w="645"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2604</w:t>
            </w:r>
          </w:p>
        </w:tc>
        <w:tc>
          <w:tcPr>
            <w:tcW w:w="308" w:type="pct"/>
            <w:tcBorders>
              <w:top w:val="nil"/>
              <w:left w:val="nil"/>
              <w:bottom w:val="single" w:sz="4" w:space="0" w:color="auto"/>
              <w:right w:val="single" w:sz="4" w:space="0" w:color="auto"/>
            </w:tcBorders>
            <w:shd w:val="clear" w:color="auto" w:fill="auto"/>
            <w:vAlign w:val="center"/>
            <w:hideMark/>
          </w:tcPr>
          <w:p w:rsidR="00541879" w:rsidRDefault="00541879">
            <w:pPr>
              <w:jc w:val="center"/>
              <w:rPr>
                <w:rFonts w:ascii="Century Gothic" w:hAnsi="Century Gothic" w:cs="Calibri"/>
                <w:sz w:val="22"/>
                <w:szCs w:val="22"/>
              </w:rPr>
            </w:pPr>
            <w:r>
              <w:rPr>
                <w:rFonts w:ascii="Century Gothic" w:hAnsi="Century Gothic" w:cs="Calibri"/>
                <w:sz w:val="22"/>
                <w:szCs w:val="22"/>
              </w:rPr>
              <w:t>5070</w:t>
            </w:r>
          </w:p>
        </w:tc>
        <w:tc>
          <w:tcPr>
            <w:tcW w:w="48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541879" w:rsidRDefault="00541879">
            <w:pPr>
              <w:jc w:val="right"/>
              <w:rPr>
                <w:rFonts w:ascii="Arial" w:hAnsi="Arial" w:cs="Arial"/>
                <w:b/>
                <w:bCs/>
                <w:color w:val="000000"/>
                <w:sz w:val="22"/>
                <w:szCs w:val="22"/>
              </w:rPr>
            </w:pPr>
          </w:p>
        </w:tc>
      </w:tr>
      <w:tr w:rsidR="00541879" w:rsidTr="00541879">
        <w:trPr>
          <w:trHeight w:val="300"/>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541879" w:rsidRDefault="00541879">
            <w:pPr>
              <w:jc w:val="center"/>
              <w:rPr>
                <w:rFonts w:ascii="Century Gothic" w:hAnsi="Century Gothic" w:cs="Calibri"/>
                <w:b/>
                <w:bCs/>
              </w:rPr>
            </w:pPr>
            <w:r>
              <w:rPr>
                <w:rFonts w:ascii="Century Gothic" w:hAnsi="Century Gothic" w:cs="Calibri"/>
                <w:b/>
                <w:bCs/>
              </w:rPr>
              <w:t>Montant Total en    HTVA</w:t>
            </w:r>
          </w:p>
        </w:tc>
        <w:tc>
          <w:tcPr>
            <w:tcW w:w="769" w:type="pct"/>
            <w:tcBorders>
              <w:top w:val="nil"/>
              <w:left w:val="nil"/>
              <w:bottom w:val="single" w:sz="4" w:space="0" w:color="auto"/>
              <w:right w:val="single" w:sz="4" w:space="0" w:color="auto"/>
            </w:tcBorders>
            <w:shd w:val="clear" w:color="auto" w:fill="auto"/>
            <w:vAlign w:val="center"/>
          </w:tcPr>
          <w:p w:rsidR="00541879" w:rsidRDefault="00541879">
            <w:pPr>
              <w:jc w:val="center"/>
              <w:rPr>
                <w:rFonts w:ascii="Century Gothic" w:hAnsi="Century Gothic" w:cs="Calibri"/>
                <w:b/>
                <w:bCs/>
              </w:rPr>
            </w:pPr>
          </w:p>
        </w:tc>
      </w:tr>
      <w:tr w:rsidR="00541879" w:rsidTr="00541879">
        <w:trPr>
          <w:trHeight w:val="300"/>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541879" w:rsidRDefault="00541879">
            <w:pPr>
              <w:jc w:val="center"/>
              <w:rPr>
                <w:rFonts w:ascii="Century Gothic" w:hAnsi="Century Gothic" w:cs="Calibri"/>
                <w:b/>
                <w:bCs/>
              </w:rPr>
            </w:pPr>
            <w:r>
              <w:rPr>
                <w:rFonts w:ascii="Century Gothic" w:hAnsi="Century Gothic" w:cs="Calibri"/>
                <w:b/>
                <w:bCs/>
              </w:rPr>
              <w:t>Total de la TVA (Taux 20%)=</w:t>
            </w:r>
          </w:p>
        </w:tc>
        <w:tc>
          <w:tcPr>
            <w:tcW w:w="769" w:type="pct"/>
            <w:tcBorders>
              <w:top w:val="nil"/>
              <w:left w:val="nil"/>
              <w:bottom w:val="single" w:sz="4" w:space="0" w:color="auto"/>
              <w:right w:val="single" w:sz="4" w:space="0" w:color="auto"/>
            </w:tcBorders>
            <w:shd w:val="clear" w:color="auto" w:fill="auto"/>
            <w:vAlign w:val="center"/>
          </w:tcPr>
          <w:p w:rsidR="00541879" w:rsidRDefault="00541879">
            <w:pPr>
              <w:jc w:val="center"/>
              <w:rPr>
                <w:rFonts w:ascii="Century Gothic" w:hAnsi="Century Gothic" w:cs="Calibri"/>
                <w:b/>
                <w:bCs/>
              </w:rPr>
            </w:pPr>
          </w:p>
        </w:tc>
      </w:tr>
      <w:tr w:rsidR="00541879" w:rsidTr="00541879">
        <w:trPr>
          <w:trHeight w:val="386"/>
        </w:trPr>
        <w:tc>
          <w:tcPr>
            <w:tcW w:w="4231"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541879" w:rsidRDefault="00541879" w:rsidP="00541879">
            <w:pPr>
              <w:jc w:val="center"/>
              <w:rPr>
                <w:rFonts w:ascii="Century Gothic" w:hAnsi="Century Gothic" w:cs="Calibri"/>
                <w:b/>
                <w:bCs/>
              </w:rPr>
            </w:pPr>
            <w:r>
              <w:rPr>
                <w:rFonts w:ascii="Century Gothic" w:hAnsi="Century Gothic" w:cs="Calibri"/>
                <w:b/>
                <w:bCs/>
              </w:rPr>
              <w:t>Montant Total en TTC =</w:t>
            </w:r>
          </w:p>
        </w:tc>
        <w:tc>
          <w:tcPr>
            <w:tcW w:w="769" w:type="pct"/>
            <w:tcBorders>
              <w:top w:val="nil"/>
              <w:left w:val="nil"/>
              <w:bottom w:val="single" w:sz="4" w:space="0" w:color="auto"/>
              <w:right w:val="single" w:sz="4" w:space="0" w:color="auto"/>
            </w:tcBorders>
            <w:shd w:val="clear" w:color="auto" w:fill="auto"/>
            <w:vAlign w:val="center"/>
          </w:tcPr>
          <w:p w:rsidR="00541879" w:rsidRDefault="00541879">
            <w:pPr>
              <w:jc w:val="center"/>
              <w:rPr>
                <w:rFonts w:ascii="Century Gothic" w:hAnsi="Century Gothic" w:cs="Calibri"/>
                <w:b/>
                <w:bCs/>
              </w:rPr>
            </w:pPr>
          </w:p>
        </w:tc>
      </w:tr>
    </w:tbl>
    <w:p w:rsidR="00541879" w:rsidRPr="00541879" w:rsidRDefault="00541879" w:rsidP="00541879">
      <w:pPr>
        <w:ind w:firstLine="708"/>
        <w:rPr>
          <w:rFonts w:asciiTheme="minorHAnsi" w:hAnsiTheme="minorHAnsi" w:cstheme="minorHAnsi"/>
          <w:sz w:val="28"/>
          <w:szCs w:val="28"/>
        </w:rPr>
      </w:pPr>
    </w:p>
    <w:sectPr w:rsidR="00541879" w:rsidRPr="00541879" w:rsidSect="000C1E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6F8" w:rsidRDefault="00B526F8">
      <w:r>
        <w:separator/>
      </w:r>
    </w:p>
  </w:endnote>
  <w:endnote w:type="continuationSeparator" w:id="0">
    <w:p w:rsidR="00B526F8" w:rsidRDefault="00B5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8D" w:rsidRPr="001E010D" w:rsidRDefault="0098638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434D2">
      <w:rPr>
        <w:b/>
        <w:noProof/>
        <w:sz w:val="14"/>
      </w:rPr>
      <w:t>14</w:t>
    </w:r>
    <w:r w:rsidRPr="001E010D">
      <w:rPr>
        <w:b/>
        <w:sz w:val="14"/>
      </w:rPr>
      <w:fldChar w:fldCharType="end"/>
    </w:r>
  </w:p>
  <w:p w:rsidR="0098638D" w:rsidRDefault="0098638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6F8" w:rsidRDefault="00B526F8">
      <w:r>
        <w:separator/>
      </w:r>
    </w:p>
  </w:footnote>
  <w:footnote w:type="continuationSeparator" w:id="0">
    <w:p w:rsidR="00B526F8" w:rsidRDefault="00B526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8D" w:rsidRPr="00E07FA2" w:rsidRDefault="0098638D"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22</w:t>
    </w:r>
  </w:p>
  <w:p w:rsidR="0098638D" w:rsidRDefault="0098638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B7F"/>
    <w:multiLevelType w:val="hybridMultilevel"/>
    <w:tmpl w:val="CAF25A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23922"/>
    <w:multiLevelType w:val="hybridMultilevel"/>
    <w:tmpl w:val="2F7E3D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D831A4"/>
    <w:multiLevelType w:val="hybridMultilevel"/>
    <w:tmpl w:val="1B70E096"/>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E3AB5"/>
    <w:multiLevelType w:val="hybridMultilevel"/>
    <w:tmpl w:val="C9AA0D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E480537"/>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6D6B29"/>
    <w:multiLevelType w:val="hybridMultilevel"/>
    <w:tmpl w:val="C0D43DCA"/>
    <w:lvl w:ilvl="0" w:tplc="336AD502">
      <w:numFmt w:val="bullet"/>
      <w:lvlText w:val="-"/>
      <w:lvlJc w:val="left"/>
      <w:pPr>
        <w:ind w:left="720" w:hanging="360"/>
      </w:pPr>
      <w:rPr>
        <w:rFonts w:ascii="Times New Roman" w:eastAsia="Times New Roman" w:hAnsi="Times New Roman"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CD0685"/>
    <w:multiLevelType w:val="hybridMultilevel"/>
    <w:tmpl w:val="8A14B1A6"/>
    <w:lvl w:ilvl="0" w:tplc="040C000B">
      <w:start w:val="1"/>
      <w:numFmt w:val="bullet"/>
      <w:lvlText w:val=""/>
      <w:lvlJc w:val="left"/>
      <w:pPr>
        <w:tabs>
          <w:tab w:val="num" w:pos="2136"/>
        </w:tabs>
        <w:ind w:left="2136" w:hanging="360"/>
      </w:pPr>
      <w:rPr>
        <w:rFonts w:ascii="Wingdings" w:hAnsi="Wingdings" w:hint="default"/>
      </w:rPr>
    </w:lvl>
    <w:lvl w:ilvl="1" w:tplc="040C0003" w:tentative="1">
      <w:start w:val="1"/>
      <w:numFmt w:val="bullet"/>
      <w:lvlText w:val="o"/>
      <w:lvlJc w:val="left"/>
      <w:pPr>
        <w:tabs>
          <w:tab w:val="num" w:pos="2507"/>
        </w:tabs>
        <w:ind w:left="2507" w:hanging="360"/>
      </w:pPr>
      <w:rPr>
        <w:rFonts w:ascii="Courier New" w:hAnsi="Courier New" w:cs="Courier New" w:hint="default"/>
      </w:rPr>
    </w:lvl>
    <w:lvl w:ilvl="2" w:tplc="040C0005" w:tentative="1">
      <w:start w:val="1"/>
      <w:numFmt w:val="bullet"/>
      <w:lvlText w:val=""/>
      <w:lvlJc w:val="left"/>
      <w:pPr>
        <w:tabs>
          <w:tab w:val="num" w:pos="3227"/>
        </w:tabs>
        <w:ind w:left="3227" w:hanging="360"/>
      </w:pPr>
      <w:rPr>
        <w:rFonts w:ascii="Wingdings" w:hAnsi="Wingdings" w:hint="default"/>
      </w:rPr>
    </w:lvl>
    <w:lvl w:ilvl="3" w:tplc="040C0001" w:tentative="1">
      <w:start w:val="1"/>
      <w:numFmt w:val="bullet"/>
      <w:lvlText w:val=""/>
      <w:lvlJc w:val="left"/>
      <w:pPr>
        <w:tabs>
          <w:tab w:val="num" w:pos="3947"/>
        </w:tabs>
        <w:ind w:left="3947" w:hanging="360"/>
      </w:pPr>
      <w:rPr>
        <w:rFonts w:ascii="Symbol" w:hAnsi="Symbol" w:hint="default"/>
      </w:rPr>
    </w:lvl>
    <w:lvl w:ilvl="4" w:tplc="040C0003" w:tentative="1">
      <w:start w:val="1"/>
      <w:numFmt w:val="bullet"/>
      <w:lvlText w:val="o"/>
      <w:lvlJc w:val="left"/>
      <w:pPr>
        <w:tabs>
          <w:tab w:val="num" w:pos="4667"/>
        </w:tabs>
        <w:ind w:left="4667" w:hanging="360"/>
      </w:pPr>
      <w:rPr>
        <w:rFonts w:ascii="Courier New" w:hAnsi="Courier New" w:cs="Courier New" w:hint="default"/>
      </w:rPr>
    </w:lvl>
    <w:lvl w:ilvl="5" w:tplc="040C0005" w:tentative="1">
      <w:start w:val="1"/>
      <w:numFmt w:val="bullet"/>
      <w:lvlText w:val=""/>
      <w:lvlJc w:val="left"/>
      <w:pPr>
        <w:tabs>
          <w:tab w:val="num" w:pos="5387"/>
        </w:tabs>
        <w:ind w:left="5387" w:hanging="360"/>
      </w:pPr>
      <w:rPr>
        <w:rFonts w:ascii="Wingdings" w:hAnsi="Wingdings" w:hint="default"/>
      </w:rPr>
    </w:lvl>
    <w:lvl w:ilvl="6" w:tplc="040C0001" w:tentative="1">
      <w:start w:val="1"/>
      <w:numFmt w:val="bullet"/>
      <w:lvlText w:val=""/>
      <w:lvlJc w:val="left"/>
      <w:pPr>
        <w:tabs>
          <w:tab w:val="num" w:pos="6107"/>
        </w:tabs>
        <w:ind w:left="6107" w:hanging="360"/>
      </w:pPr>
      <w:rPr>
        <w:rFonts w:ascii="Symbol" w:hAnsi="Symbol" w:hint="default"/>
      </w:rPr>
    </w:lvl>
    <w:lvl w:ilvl="7" w:tplc="040C0003" w:tentative="1">
      <w:start w:val="1"/>
      <w:numFmt w:val="bullet"/>
      <w:lvlText w:val="o"/>
      <w:lvlJc w:val="left"/>
      <w:pPr>
        <w:tabs>
          <w:tab w:val="num" w:pos="6827"/>
        </w:tabs>
        <w:ind w:left="6827" w:hanging="360"/>
      </w:pPr>
      <w:rPr>
        <w:rFonts w:ascii="Courier New" w:hAnsi="Courier New" w:cs="Courier New" w:hint="default"/>
      </w:rPr>
    </w:lvl>
    <w:lvl w:ilvl="8" w:tplc="040C0005" w:tentative="1">
      <w:start w:val="1"/>
      <w:numFmt w:val="bullet"/>
      <w:lvlText w:val=""/>
      <w:lvlJc w:val="left"/>
      <w:pPr>
        <w:tabs>
          <w:tab w:val="num" w:pos="7547"/>
        </w:tabs>
        <w:ind w:left="7547" w:hanging="360"/>
      </w:pPr>
      <w:rPr>
        <w:rFonts w:ascii="Wingdings" w:hAnsi="Wingdings" w:hint="default"/>
      </w:rPr>
    </w:lvl>
  </w:abstractNum>
  <w:abstractNum w:abstractNumId="13" w15:restartNumberingAfterBreak="0">
    <w:nsid w:val="1595245D"/>
    <w:multiLevelType w:val="hybridMultilevel"/>
    <w:tmpl w:val="6688D39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95202C6"/>
    <w:multiLevelType w:val="hybridMultilevel"/>
    <w:tmpl w:val="18DAE5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F54D6B"/>
    <w:multiLevelType w:val="hybridMultilevel"/>
    <w:tmpl w:val="7A3820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CD2BFB"/>
    <w:multiLevelType w:val="hybridMultilevel"/>
    <w:tmpl w:val="D1A8AD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8F6C33"/>
    <w:multiLevelType w:val="hybridMultilevel"/>
    <w:tmpl w:val="515810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511781"/>
    <w:multiLevelType w:val="hybridMultilevel"/>
    <w:tmpl w:val="C0E46D44"/>
    <w:lvl w:ilvl="0" w:tplc="336AD502">
      <w:numFmt w:val="bullet"/>
      <w:lvlText w:val="-"/>
      <w:lvlJc w:val="left"/>
      <w:pPr>
        <w:ind w:left="360" w:hanging="360"/>
      </w:pPr>
      <w:rPr>
        <w:rFonts w:ascii="Times New Roman" w:eastAsia="Times New Roman" w:hAnsi="Times New Roman" w:cs="Times New Roman" w:hint="default"/>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2C6DBD"/>
    <w:multiLevelType w:val="multilevel"/>
    <w:tmpl w:val="8F98644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575EA2"/>
    <w:multiLevelType w:val="hybridMultilevel"/>
    <w:tmpl w:val="4FBEA7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096E13"/>
    <w:multiLevelType w:val="hybridMultilevel"/>
    <w:tmpl w:val="4C445564"/>
    <w:lvl w:ilvl="0" w:tplc="8DA0BD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FA82F82"/>
    <w:multiLevelType w:val="hybridMultilevel"/>
    <w:tmpl w:val="8AFE9EC0"/>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0"/>
  </w:num>
  <w:num w:numId="2">
    <w:abstractNumId w:val="30"/>
  </w:num>
  <w:num w:numId="3">
    <w:abstractNumId w:val="44"/>
  </w:num>
  <w:num w:numId="4">
    <w:abstractNumId w:val="2"/>
  </w:num>
  <w:num w:numId="5">
    <w:abstractNumId w:val="24"/>
  </w:num>
  <w:num w:numId="6">
    <w:abstractNumId w:val="36"/>
  </w:num>
  <w:num w:numId="7">
    <w:abstractNumId w:val="4"/>
  </w:num>
  <w:num w:numId="8">
    <w:abstractNumId w:val="8"/>
  </w:num>
  <w:num w:numId="9">
    <w:abstractNumId w:val="34"/>
  </w:num>
  <w:num w:numId="10">
    <w:abstractNumId w:val="47"/>
  </w:num>
  <w:num w:numId="11">
    <w:abstractNumId w:val="3"/>
  </w:num>
  <w:num w:numId="12">
    <w:abstractNumId w:val="21"/>
  </w:num>
  <w:num w:numId="13">
    <w:abstractNumId w:val="15"/>
  </w:num>
  <w:num w:numId="14">
    <w:abstractNumId w:val="35"/>
  </w:num>
  <w:num w:numId="15">
    <w:abstractNumId w:val="20"/>
  </w:num>
  <w:num w:numId="16">
    <w:abstractNumId w:val="17"/>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8"/>
  </w:num>
  <w:num w:numId="20">
    <w:abstractNumId w:val="12"/>
  </w:num>
  <w:num w:numId="21">
    <w:abstractNumId w:val="5"/>
  </w:num>
  <w:num w:numId="22">
    <w:abstractNumId w:val="43"/>
  </w:num>
  <w:num w:numId="23">
    <w:abstractNumId w:val="32"/>
  </w:num>
  <w:num w:numId="24">
    <w:abstractNumId w:val="11"/>
  </w:num>
  <w:num w:numId="25">
    <w:abstractNumId w:val="41"/>
  </w:num>
  <w:num w:numId="26">
    <w:abstractNumId w:val="22"/>
  </w:num>
  <w:num w:numId="27">
    <w:abstractNumId w:val="28"/>
  </w:num>
  <w:num w:numId="28">
    <w:abstractNumId w:val="37"/>
  </w:num>
  <w:num w:numId="29">
    <w:abstractNumId w:val="29"/>
  </w:num>
  <w:num w:numId="30">
    <w:abstractNumId w:val="27"/>
  </w:num>
  <w:num w:numId="31">
    <w:abstractNumId w:val="16"/>
  </w:num>
  <w:num w:numId="32">
    <w:abstractNumId w:val="0"/>
  </w:num>
  <w:num w:numId="33">
    <w:abstractNumId w:val="6"/>
  </w:num>
  <w:num w:numId="34">
    <w:abstractNumId w:val="26"/>
  </w:num>
  <w:num w:numId="35">
    <w:abstractNumId w:val="39"/>
  </w:num>
  <w:num w:numId="36">
    <w:abstractNumId w:val="46"/>
  </w:num>
  <w:num w:numId="37">
    <w:abstractNumId w:val="10"/>
  </w:num>
  <w:num w:numId="38">
    <w:abstractNumId w:val="48"/>
  </w:num>
  <w:num w:numId="39">
    <w:abstractNumId w:val="13"/>
  </w:num>
  <w:num w:numId="40">
    <w:abstractNumId w:val="9"/>
  </w:num>
  <w:num w:numId="41">
    <w:abstractNumId w:val="45"/>
  </w:num>
  <w:num w:numId="42">
    <w:abstractNumId w:val="38"/>
  </w:num>
  <w:num w:numId="43">
    <w:abstractNumId w:val="33"/>
  </w:num>
  <w:num w:numId="44">
    <w:abstractNumId w:val="19"/>
  </w:num>
  <w:num w:numId="45">
    <w:abstractNumId w:val="1"/>
  </w:num>
  <w:num w:numId="46">
    <w:abstractNumId w:val="14"/>
  </w:num>
  <w:num w:numId="47">
    <w:abstractNumId w:val="42"/>
  </w:num>
  <w:num w:numId="48">
    <w:abstractNumId w:val="7"/>
  </w:num>
  <w:num w:numId="49">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56D"/>
    <w:rsid w:val="00030BDB"/>
    <w:rsid w:val="000314E4"/>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053"/>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1E7"/>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1E12"/>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C72CA"/>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5DF"/>
    <w:rsid w:val="001127E7"/>
    <w:rsid w:val="001128F8"/>
    <w:rsid w:val="00112AA4"/>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D2"/>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91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3AD"/>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A6C"/>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07A"/>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5E9A"/>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1F2"/>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879"/>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43F4"/>
    <w:rsid w:val="005B550C"/>
    <w:rsid w:val="005B5E33"/>
    <w:rsid w:val="005B5EC3"/>
    <w:rsid w:val="005B6253"/>
    <w:rsid w:val="005B6C35"/>
    <w:rsid w:val="005C0441"/>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1C1"/>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BB0"/>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B2B"/>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7BA"/>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4D2"/>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26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3AE8"/>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D8C"/>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5DA0"/>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38D"/>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0E3"/>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5E96"/>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4D9F"/>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14D7"/>
    <w:rsid w:val="00B318D2"/>
    <w:rsid w:val="00B31E6D"/>
    <w:rsid w:val="00B31E71"/>
    <w:rsid w:val="00B3217C"/>
    <w:rsid w:val="00B3328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6F8"/>
    <w:rsid w:val="00B52766"/>
    <w:rsid w:val="00B52FFB"/>
    <w:rsid w:val="00B534F7"/>
    <w:rsid w:val="00B53A5F"/>
    <w:rsid w:val="00B53F52"/>
    <w:rsid w:val="00B53FB4"/>
    <w:rsid w:val="00B540B3"/>
    <w:rsid w:val="00B54C0D"/>
    <w:rsid w:val="00B55430"/>
    <w:rsid w:val="00B5561B"/>
    <w:rsid w:val="00B5624D"/>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2DB"/>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55A"/>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C29"/>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2252"/>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8A5"/>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355"/>
    <w:rsid w:val="00F355BA"/>
    <w:rsid w:val="00F3565B"/>
    <w:rsid w:val="00F35708"/>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C1C"/>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4FA1"/>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3EF"/>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5EDD8"/>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9487354">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8022830">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47366703">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8275936">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52422795">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2576034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4276418">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56433231">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35869720">
      <w:bodyDiv w:val="1"/>
      <w:marLeft w:val="0"/>
      <w:marRight w:val="0"/>
      <w:marTop w:val="0"/>
      <w:marBottom w:val="0"/>
      <w:divBdr>
        <w:top w:val="none" w:sz="0" w:space="0" w:color="auto"/>
        <w:left w:val="none" w:sz="0" w:space="0" w:color="auto"/>
        <w:bottom w:val="none" w:sz="0" w:space="0" w:color="auto"/>
        <w:right w:val="none" w:sz="0" w:space="0" w:color="auto"/>
      </w:divBdr>
    </w:div>
    <w:div w:id="973946815">
      <w:bodyDiv w:val="1"/>
      <w:marLeft w:val="0"/>
      <w:marRight w:val="0"/>
      <w:marTop w:val="0"/>
      <w:marBottom w:val="0"/>
      <w:divBdr>
        <w:top w:val="none" w:sz="0" w:space="0" w:color="auto"/>
        <w:left w:val="none" w:sz="0" w:space="0" w:color="auto"/>
        <w:bottom w:val="none" w:sz="0" w:space="0" w:color="auto"/>
        <w:right w:val="none" w:sz="0" w:space="0" w:color="auto"/>
      </w:divBdr>
    </w:div>
    <w:div w:id="995719934">
      <w:bodyDiv w:val="1"/>
      <w:marLeft w:val="0"/>
      <w:marRight w:val="0"/>
      <w:marTop w:val="0"/>
      <w:marBottom w:val="0"/>
      <w:divBdr>
        <w:top w:val="none" w:sz="0" w:space="0" w:color="auto"/>
        <w:left w:val="none" w:sz="0" w:space="0" w:color="auto"/>
        <w:bottom w:val="none" w:sz="0" w:space="0" w:color="auto"/>
        <w:right w:val="none" w:sz="0" w:space="0" w:color="auto"/>
      </w:divBdr>
    </w:div>
    <w:div w:id="1006593617">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12757012">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4001242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5641731">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2862952">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258001">
      <w:bodyDiv w:val="1"/>
      <w:marLeft w:val="0"/>
      <w:marRight w:val="0"/>
      <w:marTop w:val="0"/>
      <w:marBottom w:val="0"/>
      <w:divBdr>
        <w:top w:val="none" w:sz="0" w:space="0" w:color="auto"/>
        <w:left w:val="none" w:sz="0" w:space="0" w:color="auto"/>
        <w:bottom w:val="none" w:sz="0" w:space="0" w:color="auto"/>
        <w:right w:val="none" w:sz="0" w:space="0" w:color="auto"/>
      </w:divBdr>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6338179">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2631851">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82E64-5DB2-4F88-A56A-017C0FDEB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4775</Words>
  <Characters>26264</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30978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3</cp:revision>
  <cp:lastPrinted>2022-06-02T14:36:00Z</cp:lastPrinted>
  <dcterms:created xsi:type="dcterms:W3CDTF">2023-01-09T11:27:00Z</dcterms:created>
  <dcterms:modified xsi:type="dcterms:W3CDTF">2023-01-09T11:30:00Z</dcterms:modified>
</cp:coreProperties>
</file>